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A72E" w14:textId="59B4FEB1" w:rsidR="00C3521A" w:rsidRPr="00C756BE" w:rsidRDefault="004E7C7E" w:rsidP="009C69F3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War Poetry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4E7C7E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F4F08" w:rsidRPr="003F4F08">
        <w:rPr>
          <w:rFonts w:asciiTheme="majorHAnsi" w:hAnsiTheme="majorHAnsi" w:cstheme="majorHAnsi"/>
          <w:i/>
          <w:sz w:val="28"/>
          <w:szCs w:val="28"/>
        </w:rPr>
        <w:t>The Sisters Buried at Lemnos</w:t>
      </w:r>
      <w:r>
        <w:rPr>
          <w:rFonts w:asciiTheme="majorHAnsi" w:hAnsiTheme="majorHAnsi" w:cstheme="majorHAnsi"/>
          <w:sz w:val="28"/>
          <w:szCs w:val="28"/>
        </w:rPr>
        <w:t>,</w:t>
      </w:r>
      <w:r w:rsidR="00CA7037" w:rsidRPr="00C756BE">
        <w:rPr>
          <w:rFonts w:asciiTheme="majorHAnsi" w:hAnsiTheme="majorHAnsi" w:cstheme="majorHAnsi"/>
          <w:sz w:val="28"/>
          <w:szCs w:val="28"/>
        </w:rPr>
        <w:t xml:space="preserve"> by </w:t>
      </w:r>
      <w:r w:rsidR="00F0060C">
        <w:rPr>
          <w:rFonts w:asciiTheme="majorHAnsi" w:hAnsiTheme="majorHAnsi" w:cstheme="majorHAnsi"/>
          <w:sz w:val="28"/>
          <w:szCs w:val="28"/>
        </w:rPr>
        <w:t>Vera Brittain</w:t>
      </w:r>
      <w:bookmarkStart w:id="0" w:name="_GoBack"/>
      <w:bookmarkEnd w:id="0"/>
    </w:p>
    <w:p w14:paraId="0E20FDA6" w14:textId="77777777" w:rsidR="009C69F3" w:rsidRPr="009C69F3" w:rsidRDefault="009C69F3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384B6B27" w14:textId="77777777" w:rsidR="00A54AB2" w:rsidRPr="00A54AB2" w:rsidRDefault="00A54AB2" w:rsidP="009C69F3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p w14:paraId="3B2C4EF6" w14:textId="2639F4AD" w:rsidR="00070629" w:rsidRDefault="00303A6A" w:rsidP="009C69F3">
      <w:pPr>
        <w:spacing w:after="0" w:line="360" w:lineRule="auto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314AF611" wp14:editId="79A41D58">
            <wp:extent cx="6638400" cy="4025831"/>
            <wp:effectExtent l="19050" t="19050" r="10160" b="1333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9" r="22816" b="12778"/>
                    <a:stretch/>
                  </pic:blipFill>
                  <pic:spPr bwMode="auto">
                    <a:xfrm>
                      <a:off x="0" y="0"/>
                      <a:ext cx="6638400" cy="40258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BE86C" w14:textId="77777777" w:rsidR="00A54AB2" w:rsidRPr="00A54AB2" w:rsidRDefault="00A54AB2" w:rsidP="009C69F3">
      <w:pPr>
        <w:spacing w:after="0" w:line="360" w:lineRule="auto"/>
        <w:rPr>
          <w:rFonts w:asciiTheme="majorHAnsi" w:hAnsiTheme="majorHAnsi" w:cstheme="majorHAnsi"/>
          <w:sz w:val="2"/>
          <w:szCs w:val="2"/>
        </w:rPr>
      </w:pPr>
    </w:p>
    <w:p w14:paraId="44B9CF24" w14:textId="77777777" w:rsidR="009C69F3" w:rsidRPr="009C69F3" w:rsidRDefault="009C69F3" w:rsidP="009C69F3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4F9D436C" w14:textId="13B3297C" w:rsidR="00BE0E71" w:rsidRDefault="0095452D" w:rsidP="00A7314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poem is about two Canadian nurses</w:t>
      </w:r>
      <w:r w:rsidR="00F0060C">
        <w:rPr>
          <w:rFonts w:asciiTheme="majorHAnsi" w:hAnsiTheme="majorHAnsi" w:cstheme="majorHAnsi"/>
        </w:rPr>
        <w:t xml:space="preserve"> who were buried</w:t>
      </w:r>
      <w:r>
        <w:rPr>
          <w:rFonts w:asciiTheme="majorHAnsi" w:hAnsiTheme="majorHAnsi" w:cstheme="majorHAnsi"/>
        </w:rPr>
        <w:t xml:space="preserve"> on the Greek island of Lemnos.  The nurses died after contracting an illness during the Gallipoli Campaign</w:t>
      </w:r>
      <w:r w:rsidR="00FF3836">
        <w:rPr>
          <w:rFonts w:asciiTheme="majorHAnsi" w:hAnsiTheme="majorHAnsi" w:cstheme="majorHAnsi"/>
        </w:rPr>
        <w:t xml:space="preserve"> of World War I</w:t>
      </w:r>
      <w:r>
        <w:rPr>
          <w:rFonts w:asciiTheme="majorHAnsi" w:hAnsiTheme="majorHAnsi" w:cstheme="majorHAnsi"/>
        </w:rPr>
        <w:t>.  Vera Brittain visited their graves in 1916 when her ship, the HMHS Britannic</w:t>
      </w:r>
      <w:r w:rsidR="00FF3836">
        <w:rPr>
          <w:rFonts w:asciiTheme="majorHAnsi" w:hAnsiTheme="majorHAnsi" w:cstheme="majorHAnsi"/>
        </w:rPr>
        <w:t>, docked in Lemnos en route to Malta.</w:t>
      </w:r>
    </w:p>
    <w:p w14:paraId="19DB3426" w14:textId="096C4B4F" w:rsidR="007A36F1" w:rsidRDefault="007A36F1" w:rsidP="007A36F1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46F29FC6" w14:textId="7EA7CFA7" w:rsidR="007A36F1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 w:rsidRPr="00A73144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</w:t>
      </w:r>
      <w:r w:rsidR="00013644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13644">
        <w:rPr>
          <w:rFonts w:asciiTheme="majorHAnsi" w:hAnsiTheme="majorHAnsi" w:cstheme="majorHAnsi"/>
        </w:rPr>
        <w:t>What is the significance of the adjective ‘golden’</w:t>
      </w:r>
      <w:r>
        <w:rPr>
          <w:rFonts w:asciiTheme="majorHAnsi" w:hAnsiTheme="majorHAnsi" w:cstheme="majorHAnsi"/>
        </w:rPr>
        <w:t>?</w:t>
      </w:r>
    </w:p>
    <w:p w14:paraId="1A91BD57" w14:textId="5B4B3C35" w:rsidR="007A36F1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 w:rsidRPr="00A73144"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</w:t>
      </w:r>
      <w:r w:rsidRPr="00A73144"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4</w:t>
      </w:r>
      <w:r>
        <w:rPr>
          <w:rFonts w:asciiTheme="majorHAnsi" w:hAnsiTheme="majorHAnsi" w:cstheme="majorHAnsi"/>
        </w:rPr>
        <w:tab/>
      </w:r>
      <w:r w:rsidR="00013644">
        <w:rPr>
          <w:rFonts w:asciiTheme="majorHAnsi" w:hAnsiTheme="majorHAnsi" w:cstheme="majorHAnsi"/>
        </w:rPr>
        <w:t>How is the island of Lemnos presented</w:t>
      </w:r>
      <w:r w:rsidR="00BC4E9F">
        <w:rPr>
          <w:rFonts w:asciiTheme="majorHAnsi" w:hAnsiTheme="majorHAnsi" w:cstheme="majorHAnsi"/>
        </w:rPr>
        <w:t>?</w:t>
      </w:r>
    </w:p>
    <w:p w14:paraId="7051A600" w14:textId="7AC9B72A" w:rsidR="00FF3836" w:rsidRDefault="00FF3836" w:rsidP="00BC4E9F">
      <w:pPr>
        <w:spacing w:after="120" w:line="360" w:lineRule="auto"/>
        <w:rPr>
          <w:rFonts w:asciiTheme="majorHAnsi" w:hAnsiTheme="majorHAnsi" w:cstheme="majorHAnsi"/>
        </w:rPr>
      </w:pPr>
      <w:r w:rsidRPr="00FF3836">
        <w:rPr>
          <w:rFonts w:asciiTheme="majorHAnsi" w:hAnsiTheme="majorHAnsi" w:cstheme="majorHAnsi"/>
          <w:b/>
        </w:rPr>
        <w:t xml:space="preserve">Line </w:t>
      </w:r>
      <w:r w:rsidRPr="00FF3836">
        <w:rPr>
          <w:rFonts w:asciiTheme="majorHAnsi" w:hAnsiTheme="majorHAnsi" w:cstheme="majorHAnsi"/>
          <w:b/>
          <w:highlight w:val="yellow"/>
        </w:rPr>
        <w:t>3</w:t>
      </w:r>
      <w:r w:rsidRPr="00FF383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ab/>
        <w:t>Why does the speaker ‘kneel’ in ‘reverent devotion’?</w:t>
      </w:r>
    </w:p>
    <w:p w14:paraId="4477DE63" w14:textId="31457AD5" w:rsidR="007A36F1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 w:rsidR="00360668">
        <w:rPr>
          <w:rFonts w:asciiTheme="majorHAnsi" w:hAnsiTheme="majorHAnsi" w:cstheme="majorHAnsi"/>
          <w:b/>
        </w:rPr>
        <w:t>s</w:t>
      </w:r>
      <w:r w:rsidRPr="00A73144">
        <w:rPr>
          <w:rFonts w:asciiTheme="majorHAnsi" w:hAnsiTheme="majorHAnsi" w:cstheme="majorHAnsi"/>
        </w:rPr>
        <w:t xml:space="preserve"> </w:t>
      </w:r>
      <w:r w:rsidR="00360668">
        <w:rPr>
          <w:rFonts w:asciiTheme="majorHAnsi" w:hAnsiTheme="majorHAnsi" w:cstheme="majorHAnsi"/>
          <w:b/>
          <w:highlight w:val="yellow"/>
        </w:rPr>
        <w:t>5</w:t>
      </w:r>
      <w:r w:rsidR="00360668" w:rsidRPr="00360668">
        <w:rPr>
          <w:rFonts w:asciiTheme="majorHAnsi" w:hAnsiTheme="majorHAnsi" w:cstheme="majorHAnsi"/>
          <w:b/>
        </w:rPr>
        <w:t xml:space="preserve"> - </w:t>
      </w:r>
      <w:r w:rsidR="00360668">
        <w:rPr>
          <w:rFonts w:asciiTheme="majorHAnsi" w:hAnsiTheme="majorHAnsi" w:cstheme="majorHAnsi"/>
          <w:b/>
          <w:highlight w:val="yellow"/>
        </w:rPr>
        <w:t>8</w:t>
      </w:r>
      <w:r w:rsidR="00A73144" w:rsidRPr="00A73144">
        <w:rPr>
          <w:rFonts w:asciiTheme="majorHAnsi" w:hAnsiTheme="majorHAnsi" w:cstheme="majorHAnsi"/>
        </w:rPr>
        <w:tab/>
      </w:r>
      <w:r w:rsidR="00013644">
        <w:rPr>
          <w:rFonts w:asciiTheme="majorHAnsi" w:hAnsiTheme="majorHAnsi" w:cstheme="majorHAnsi"/>
        </w:rPr>
        <w:t>What is suggested about the contributions of women during the war</w:t>
      </w:r>
      <w:r>
        <w:rPr>
          <w:rFonts w:asciiTheme="majorHAnsi" w:hAnsiTheme="majorHAnsi" w:cstheme="majorHAnsi"/>
        </w:rPr>
        <w:t>?</w:t>
      </w:r>
    </w:p>
    <w:p w14:paraId="7E2534EB" w14:textId="3D065831" w:rsidR="005578DC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 w:rsidR="00360668">
        <w:rPr>
          <w:rFonts w:asciiTheme="majorHAnsi" w:hAnsiTheme="majorHAnsi" w:cstheme="majorHAnsi"/>
          <w:b/>
        </w:rPr>
        <w:t>s</w:t>
      </w:r>
      <w:r w:rsidRPr="00A73144">
        <w:rPr>
          <w:rFonts w:asciiTheme="majorHAnsi" w:hAnsiTheme="majorHAnsi" w:cstheme="majorHAnsi"/>
        </w:rPr>
        <w:t xml:space="preserve"> </w:t>
      </w:r>
      <w:r w:rsidR="00360668">
        <w:rPr>
          <w:rFonts w:asciiTheme="majorHAnsi" w:hAnsiTheme="majorHAnsi" w:cstheme="majorHAnsi"/>
          <w:b/>
          <w:highlight w:val="yellow"/>
        </w:rPr>
        <w:t>9</w:t>
      </w:r>
      <w:r w:rsidR="00360668" w:rsidRPr="00360668">
        <w:rPr>
          <w:rFonts w:asciiTheme="majorHAnsi" w:hAnsiTheme="majorHAnsi" w:cstheme="majorHAnsi"/>
          <w:b/>
        </w:rPr>
        <w:t xml:space="preserve"> -</w:t>
      </w:r>
      <w:r w:rsidR="00360668">
        <w:rPr>
          <w:rFonts w:asciiTheme="majorHAnsi" w:hAnsiTheme="majorHAnsi" w:cstheme="majorHAnsi"/>
          <w:b/>
          <w:highlight w:val="yellow"/>
        </w:rPr>
        <w:t>12</w:t>
      </w:r>
      <w:r w:rsidR="00A73144" w:rsidRPr="00A73144">
        <w:rPr>
          <w:rFonts w:asciiTheme="majorHAnsi" w:hAnsiTheme="majorHAnsi" w:cstheme="majorHAnsi"/>
        </w:rPr>
        <w:tab/>
      </w:r>
      <w:r w:rsidR="00360668">
        <w:rPr>
          <w:rFonts w:asciiTheme="majorHAnsi" w:hAnsiTheme="majorHAnsi" w:cstheme="majorHAnsi"/>
        </w:rPr>
        <w:t>What challenges did the women on Lemn</w:t>
      </w:r>
      <w:r w:rsidR="00991FA3">
        <w:rPr>
          <w:rFonts w:asciiTheme="majorHAnsi" w:hAnsiTheme="majorHAnsi" w:cstheme="majorHAnsi"/>
        </w:rPr>
        <w:t>o</w:t>
      </w:r>
      <w:r w:rsidR="00360668">
        <w:rPr>
          <w:rFonts w:asciiTheme="majorHAnsi" w:hAnsiTheme="majorHAnsi" w:cstheme="majorHAnsi"/>
        </w:rPr>
        <w:t>s face?</w:t>
      </w:r>
    </w:p>
    <w:p w14:paraId="70232253" w14:textId="40041086" w:rsidR="005578DC" w:rsidRDefault="007A36F1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</w:t>
      </w:r>
      <w:r w:rsidR="00360668">
        <w:rPr>
          <w:rFonts w:asciiTheme="majorHAnsi" w:hAnsiTheme="majorHAnsi" w:cstheme="majorHAnsi"/>
          <w:b/>
          <w:highlight w:val="yellow"/>
        </w:rPr>
        <w:t>3</w:t>
      </w:r>
      <w:r>
        <w:rPr>
          <w:rFonts w:asciiTheme="majorHAnsi" w:hAnsiTheme="majorHAnsi" w:cstheme="majorHAnsi"/>
        </w:rPr>
        <w:tab/>
      </w:r>
      <w:r w:rsidR="00360668">
        <w:rPr>
          <w:rFonts w:asciiTheme="majorHAnsi" w:hAnsiTheme="majorHAnsi" w:cstheme="majorHAnsi"/>
        </w:rPr>
        <w:tab/>
        <w:t>What is ‘mortal frailty’ a reference to</w:t>
      </w:r>
      <w:r>
        <w:rPr>
          <w:rFonts w:asciiTheme="majorHAnsi" w:hAnsiTheme="majorHAnsi" w:cstheme="majorHAnsi"/>
        </w:rPr>
        <w:t>?</w:t>
      </w:r>
    </w:p>
    <w:p w14:paraId="4CB4B183" w14:textId="4D972543" w:rsidR="00A73144" w:rsidRDefault="00A73144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>
        <w:rPr>
          <w:rFonts w:asciiTheme="majorHAnsi" w:hAnsiTheme="majorHAnsi" w:cstheme="majorHAnsi"/>
        </w:rPr>
        <w:t xml:space="preserve"> </w:t>
      </w:r>
      <w:r w:rsidRPr="00A73144">
        <w:rPr>
          <w:rFonts w:asciiTheme="majorHAnsi" w:hAnsiTheme="majorHAnsi" w:cstheme="majorHAnsi"/>
          <w:b/>
          <w:highlight w:val="yellow"/>
        </w:rPr>
        <w:t>1</w:t>
      </w:r>
      <w:r w:rsidR="00360668">
        <w:rPr>
          <w:rFonts w:asciiTheme="majorHAnsi" w:hAnsiTheme="majorHAnsi" w:cstheme="majorHAnsi"/>
          <w:b/>
          <w:highlight w:val="yellow"/>
        </w:rPr>
        <w:t>5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What is suggested </w:t>
      </w:r>
      <w:r w:rsidR="00360668">
        <w:rPr>
          <w:rFonts w:asciiTheme="majorHAnsi" w:hAnsiTheme="majorHAnsi" w:cstheme="majorHAnsi"/>
        </w:rPr>
        <w:t>by the contrast between ‘body weak’ and ‘spirit ever stronger’</w:t>
      </w:r>
      <w:r>
        <w:rPr>
          <w:rFonts w:asciiTheme="majorHAnsi" w:hAnsiTheme="majorHAnsi" w:cstheme="majorHAnsi"/>
        </w:rPr>
        <w:t>?</w:t>
      </w:r>
    </w:p>
    <w:p w14:paraId="127CE442" w14:textId="0FD4E15C" w:rsidR="005578DC" w:rsidRDefault="00B4597C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</w:t>
      </w:r>
      <w:r>
        <w:rPr>
          <w:rFonts w:asciiTheme="majorHAnsi" w:hAnsiTheme="majorHAnsi" w:cstheme="majorHAnsi"/>
        </w:rPr>
        <w:t xml:space="preserve"> </w:t>
      </w:r>
      <w:r w:rsidR="00360668">
        <w:rPr>
          <w:rFonts w:asciiTheme="majorHAnsi" w:hAnsiTheme="majorHAnsi" w:cstheme="majorHAnsi"/>
          <w:b/>
          <w:highlight w:val="yellow"/>
        </w:rPr>
        <w:t>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60668">
        <w:rPr>
          <w:rFonts w:asciiTheme="majorHAnsi" w:hAnsiTheme="majorHAnsi" w:cstheme="majorHAnsi"/>
        </w:rPr>
        <w:t xml:space="preserve">How is </w:t>
      </w:r>
      <w:r w:rsidR="00991FA3">
        <w:rPr>
          <w:rFonts w:asciiTheme="majorHAnsi" w:hAnsiTheme="majorHAnsi" w:cstheme="majorHAnsi"/>
        </w:rPr>
        <w:t xml:space="preserve">the </w:t>
      </w:r>
      <w:r w:rsidR="00360668">
        <w:rPr>
          <w:rFonts w:asciiTheme="majorHAnsi" w:hAnsiTheme="majorHAnsi" w:cstheme="majorHAnsi"/>
        </w:rPr>
        <w:t xml:space="preserve">‘victorious dying’ of the Sisters </w:t>
      </w:r>
      <w:r w:rsidR="00991FA3">
        <w:rPr>
          <w:rFonts w:asciiTheme="majorHAnsi" w:hAnsiTheme="majorHAnsi" w:cstheme="majorHAnsi"/>
        </w:rPr>
        <w:t xml:space="preserve">recognised and </w:t>
      </w:r>
      <w:r w:rsidR="00360668">
        <w:rPr>
          <w:rFonts w:asciiTheme="majorHAnsi" w:hAnsiTheme="majorHAnsi" w:cstheme="majorHAnsi"/>
        </w:rPr>
        <w:t>remembered</w:t>
      </w:r>
      <w:r>
        <w:rPr>
          <w:rFonts w:asciiTheme="majorHAnsi" w:hAnsiTheme="majorHAnsi" w:cstheme="majorHAnsi"/>
        </w:rPr>
        <w:t>?</w:t>
      </w:r>
    </w:p>
    <w:p w14:paraId="760FD45B" w14:textId="058A3B8A" w:rsidR="009911AC" w:rsidRDefault="009911AC" w:rsidP="00BC4E9F">
      <w:pPr>
        <w:spacing w:after="120" w:line="360" w:lineRule="auto"/>
        <w:rPr>
          <w:rFonts w:asciiTheme="majorHAnsi" w:hAnsiTheme="majorHAnsi" w:cstheme="majorHAnsi"/>
        </w:rPr>
      </w:pPr>
      <w:r w:rsidRPr="00BC4E9F">
        <w:rPr>
          <w:rFonts w:asciiTheme="majorHAnsi" w:hAnsiTheme="majorHAnsi" w:cstheme="majorHAnsi"/>
          <w:b/>
        </w:rPr>
        <w:t>Lines</w:t>
      </w:r>
      <w:r>
        <w:rPr>
          <w:rFonts w:asciiTheme="majorHAnsi" w:hAnsiTheme="majorHAnsi" w:cstheme="majorHAnsi"/>
        </w:rPr>
        <w:t xml:space="preserve"> </w:t>
      </w:r>
      <w:r w:rsidR="00303A6A">
        <w:rPr>
          <w:rFonts w:asciiTheme="majorHAnsi" w:hAnsiTheme="majorHAnsi" w:cstheme="majorHAnsi"/>
          <w:b/>
          <w:highlight w:val="yellow"/>
        </w:rPr>
        <w:t>25</w:t>
      </w:r>
      <w:r>
        <w:rPr>
          <w:rFonts w:asciiTheme="majorHAnsi" w:hAnsiTheme="majorHAnsi" w:cstheme="majorHAnsi"/>
        </w:rPr>
        <w:t xml:space="preserve"> - </w:t>
      </w:r>
      <w:r w:rsidRPr="00A73144">
        <w:rPr>
          <w:rFonts w:asciiTheme="majorHAnsi" w:hAnsiTheme="majorHAnsi" w:cstheme="majorHAnsi"/>
          <w:b/>
          <w:highlight w:val="yellow"/>
        </w:rPr>
        <w:t>2</w:t>
      </w:r>
      <w:r w:rsidR="00303A6A">
        <w:rPr>
          <w:rFonts w:asciiTheme="majorHAnsi" w:hAnsiTheme="majorHAnsi" w:cstheme="majorHAnsi"/>
          <w:b/>
          <w:highlight w:val="yellow"/>
        </w:rPr>
        <w:t>8</w:t>
      </w:r>
      <w:r>
        <w:rPr>
          <w:rFonts w:asciiTheme="majorHAnsi" w:hAnsiTheme="majorHAnsi" w:cstheme="majorHAnsi"/>
        </w:rPr>
        <w:tab/>
      </w:r>
      <w:r w:rsidR="00303A6A">
        <w:rPr>
          <w:rFonts w:asciiTheme="majorHAnsi" w:hAnsiTheme="majorHAnsi" w:cstheme="majorHAnsi"/>
        </w:rPr>
        <w:t>What is the effect of the connection between the island of Lemnos and the Sisters’ graves</w:t>
      </w:r>
      <w:r>
        <w:rPr>
          <w:rFonts w:asciiTheme="majorHAnsi" w:hAnsiTheme="majorHAnsi" w:cstheme="majorHAnsi"/>
        </w:rPr>
        <w:t>?</w:t>
      </w:r>
    </w:p>
    <w:p w14:paraId="23171C2F" w14:textId="3B39A67D" w:rsidR="005578DC" w:rsidRDefault="005578DC" w:rsidP="005578DC">
      <w:pPr>
        <w:spacing w:after="0" w:line="312" w:lineRule="auto"/>
        <w:rPr>
          <w:rFonts w:asciiTheme="majorHAnsi" w:hAnsiTheme="majorHAnsi" w:cstheme="majorHAnsi"/>
          <w:b/>
        </w:rPr>
      </w:pPr>
    </w:p>
    <w:p w14:paraId="2DB4CF52" w14:textId="77777777" w:rsidR="00303A6A" w:rsidRPr="00B515AE" w:rsidRDefault="00303A6A" w:rsidP="005578DC">
      <w:pPr>
        <w:spacing w:after="0" w:line="312" w:lineRule="auto"/>
        <w:rPr>
          <w:rFonts w:asciiTheme="majorHAnsi" w:hAnsiTheme="majorHAnsi" w:cstheme="majorHAnsi"/>
        </w:rPr>
      </w:pPr>
    </w:p>
    <w:p w14:paraId="6169C859" w14:textId="3237EDFA" w:rsidR="005578DC" w:rsidRPr="00B515AE" w:rsidRDefault="005578DC" w:rsidP="005578DC">
      <w:pPr>
        <w:spacing w:after="0" w:line="312" w:lineRule="auto"/>
        <w:rPr>
          <w:rFonts w:asciiTheme="majorHAnsi" w:hAnsiTheme="majorHAnsi" w:cstheme="majorHAnsi"/>
        </w:rPr>
      </w:pPr>
    </w:p>
    <w:p w14:paraId="3751B111" w14:textId="749FD012" w:rsidR="00024A41" w:rsidRDefault="00024A41" w:rsidP="005578DC">
      <w:pPr>
        <w:spacing w:after="0" w:line="312" w:lineRule="auto"/>
        <w:rPr>
          <w:rFonts w:asciiTheme="majorHAnsi" w:hAnsiTheme="majorHAnsi" w:cstheme="majorHAnsi"/>
        </w:rPr>
      </w:pPr>
    </w:p>
    <w:p w14:paraId="31FE43A4" w14:textId="77777777" w:rsidR="00BC4E9F" w:rsidRDefault="00BC4E9F" w:rsidP="005578DC">
      <w:pPr>
        <w:spacing w:after="0" w:line="312" w:lineRule="auto"/>
        <w:rPr>
          <w:rFonts w:asciiTheme="majorHAnsi" w:hAnsiTheme="majorHAnsi" w:cstheme="majorHAnsi"/>
        </w:rPr>
      </w:pPr>
    </w:p>
    <w:p w14:paraId="37DA57ED" w14:textId="4E6C0334" w:rsidR="001C75B8" w:rsidRDefault="001C75B8" w:rsidP="005578DC">
      <w:pPr>
        <w:spacing w:after="0" w:line="312" w:lineRule="auto"/>
        <w:rPr>
          <w:rFonts w:asciiTheme="majorHAnsi" w:hAnsiTheme="majorHAnsi" w:cstheme="majorHAnsi"/>
        </w:rPr>
      </w:pPr>
    </w:p>
    <w:p w14:paraId="0E9B2787" w14:textId="77777777" w:rsidR="00303A6A" w:rsidRDefault="00303A6A" w:rsidP="005578DC">
      <w:pPr>
        <w:spacing w:after="0" w:line="312" w:lineRule="auto"/>
        <w:rPr>
          <w:rFonts w:asciiTheme="majorHAnsi" w:hAnsiTheme="majorHAnsi" w:cstheme="majorHAnsi"/>
        </w:rPr>
      </w:pPr>
    </w:p>
    <w:p w14:paraId="15DFC880" w14:textId="77777777" w:rsidR="001C75B8" w:rsidRPr="00B515AE" w:rsidRDefault="001C75B8" w:rsidP="007A36F1">
      <w:pPr>
        <w:spacing w:after="0" w:line="312" w:lineRule="auto"/>
        <w:ind w:left="851"/>
        <w:rPr>
          <w:rFonts w:asciiTheme="majorHAnsi" w:hAnsiTheme="majorHAnsi" w:cstheme="majorHAnsi"/>
        </w:rPr>
      </w:pPr>
    </w:p>
    <w:p w14:paraId="260735D6" w14:textId="7A8D9233" w:rsidR="004A395C" w:rsidRDefault="00013644" w:rsidP="00303A6A">
      <w:pPr>
        <w:spacing w:after="0" w:line="312" w:lineRule="auto"/>
        <w:ind w:left="2268"/>
        <w:rPr>
          <w:rFonts w:asciiTheme="majorHAnsi" w:hAnsiTheme="majorHAnsi" w:cstheme="majorHAnsi"/>
          <w:b/>
          <w:sz w:val="28"/>
          <w:szCs w:val="32"/>
        </w:rPr>
      </w:pPr>
      <w:r>
        <w:rPr>
          <w:rFonts w:asciiTheme="majorHAnsi" w:hAnsiTheme="majorHAnsi" w:cstheme="majorHAnsi"/>
          <w:b/>
          <w:sz w:val="28"/>
          <w:szCs w:val="32"/>
        </w:rPr>
        <w:tab/>
      </w:r>
      <w:r w:rsidR="003F4F08" w:rsidRPr="003F4F08">
        <w:rPr>
          <w:rFonts w:asciiTheme="majorHAnsi" w:hAnsiTheme="majorHAnsi" w:cstheme="majorHAnsi"/>
          <w:b/>
          <w:sz w:val="28"/>
          <w:szCs w:val="32"/>
        </w:rPr>
        <w:t>The Sisters Buried at Lemnos</w:t>
      </w:r>
    </w:p>
    <w:p w14:paraId="1AC2352C" w14:textId="77777777" w:rsidR="006C52CC" w:rsidRPr="00F2450D" w:rsidRDefault="006C52CC" w:rsidP="00303A6A">
      <w:pPr>
        <w:spacing w:after="0" w:line="312" w:lineRule="auto"/>
        <w:ind w:left="2268"/>
        <w:rPr>
          <w:rFonts w:asciiTheme="majorHAnsi" w:hAnsiTheme="majorHAnsi" w:cstheme="majorHAnsi"/>
          <w:sz w:val="10"/>
        </w:rPr>
      </w:pPr>
    </w:p>
    <w:p w14:paraId="24A08BB3" w14:textId="242E98ED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O golden Isle set in the deep blue Ocean,</w:t>
      </w:r>
    </w:p>
    <w:p w14:paraId="3E1C1DC8" w14:textId="2AAD933E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With purple shadows flitting o’er thy crest,</w:t>
      </w:r>
    </w:p>
    <w:p w14:paraId="57AF4DA2" w14:textId="5FF66E83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I kneel to thee in reverent devotion</w:t>
      </w:r>
    </w:p>
    <w:p w14:paraId="7B4220BB" w14:textId="0BFA9240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Of some who on thy bosom lie at rest!</w:t>
      </w:r>
    </w:p>
    <w:p w14:paraId="32EEA0D1" w14:textId="77777777" w:rsidR="003F4F08" w:rsidRPr="003F4F08" w:rsidRDefault="003F4F08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</w:p>
    <w:p w14:paraId="079C4793" w14:textId="16C0FE5B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Seldom they enter into song or story;</w:t>
      </w:r>
    </w:p>
    <w:p w14:paraId="1172771F" w14:textId="04EA9B90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Poets praise the soldier’s might and deeds of War,</w:t>
      </w:r>
    </w:p>
    <w:p w14:paraId="6F5093E2" w14:textId="375EA720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But few exalt the Sisters, and the glory</w:t>
      </w:r>
    </w:p>
    <w:p w14:paraId="01464B14" w14:textId="453E38DD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Of women dead beneath a distant star.</w:t>
      </w:r>
    </w:p>
    <w:p w14:paraId="00BAE90E" w14:textId="77777777" w:rsidR="003F4F08" w:rsidRPr="003F4F08" w:rsidRDefault="003F4F08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</w:p>
    <w:p w14:paraId="1D8B66B3" w14:textId="7F183FA3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No armies threatened in that lonely station,</w:t>
      </w:r>
    </w:p>
    <w:p w14:paraId="07EFB13D" w14:textId="19C558E9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They fought not fire or steel or ruthless foe,</w:t>
      </w:r>
    </w:p>
    <w:p w14:paraId="116F31F0" w14:textId="7535ACBF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But heat and hunger, sickness and privation,</w:t>
      </w:r>
    </w:p>
    <w:p w14:paraId="71DB8BEE" w14:textId="462CC39E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And Winter’s deathly chill and blinding snow.</w:t>
      </w:r>
    </w:p>
    <w:p w14:paraId="0E941373" w14:textId="77777777" w:rsidR="003F4F08" w:rsidRPr="003F4F08" w:rsidRDefault="003F4F08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</w:p>
    <w:p w14:paraId="61BAE6E3" w14:textId="3E596821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Till mortal frailty could endure no longer</w:t>
      </w:r>
    </w:p>
    <w:p w14:paraId="5A387093" w14:textId="06FC8AC4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Disease’s ravages and climate’s power,</w:t>
      </w:r>
    </w:p>
    <w:p w14:paraId="424396A3" w14:textId="212D4AEA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In body weak, but spirit ever stronger,</w:t>
      </w:r>
    </w:p>
    <w:p w14:paraId="35F6BFE2" w14:textId="49F598D7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Courageously they stayed to meet their hour.</w:t>
      </w:r>
    </w:p>
    <w:p w14:paraId="562C24AE" w14:textId="77777777" w:rsidR="003F4F08" w:rsidRPr="003F4F08" w:rsidRDefault="003F4F08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</w:p>
    <w:p w14:paraId="76881068" w14:textId="6782E097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No blazing tribute through the wide world flying,</w:t>
      </w:r>
    </w:p>
    <w:p w14:paraId="5CEA66E2" w14:textId="22EEE543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No rich reward of sacrifice they craved,</w:t>
      </w:r>
    </w:p>
    <w:p w14:paraId="2779C4BE" w14:textId="41DDFE1A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The only meed of their victorious dying</w:t>
      </w:r>
    </w:p>
    <w:p w14:paraId="057D824C" w14:textId="6D559311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Lives in the hearts of humble men they saved.</w:t>
      </w:r>
    </w:p>
    <w:p w14:paraId="3AFC45D9" w14:textId="77777777" w:rsidR="003F4F08" w:rsidRPr="003F4F08" w:rsidRDefault="003F4F08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</w:p>
    <w:p w14:paraId="7B105E0F" w14:textId="6DCE299C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Who when in light the Final Dawn is breaking,</w:t>
      </w:r>
    </w:p>
    <w:p w14:paraId="3DF5698C" w14:textId="5605434C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Still faithful, though the world’s regard may cease,</w:t>
      </w:r>
    </w:p>
    <w:p w14:paraId="0ADF02B2" w14:textId="22F39A5F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Will honour, splendid in triumphant waking,</w:t>
      </w:r>
    </w:p>
    <w:p w14:paraId="28770A2F" w14:textId="7675E73B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The souls of women, lonely here at peace.</w:t>
      </w:r>
    </w:p>
    <w:p w14:paraId="79CE644B" w14:textId="77777777" w:rsidR="003F4F08" w:rsidRPr="003F4F08" w:rsidRDefault="003F4F08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</w:p>
    <w:p w14:paraId="7DEA8C6D" w14:textId="5F979665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</w:t>
      </w: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O golden Isle with purple shadows falling</w:t>
      </w:r>
    </w:p>
    <w:p w14:paraId="2A1A231E" w14:textId="7E7C194E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Across thy rocky shore and sapphire sea,</w:t>
      </w:r>
    </w:p>
    <w:p w14:paraId="47C1F091" w14:textId="3D6043AE" w:rsidR="003F4F08" w:rsidRPr="003F4F08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I shall not picture these without recalling</w:t>
      </w:r>
    </w:p>
    <w:p w14:paraId="7B77D015" w14:textId="79E3CDB4" w:rsidR="00F07D70" w:rsidRPr="005D28EE" w:rsidRDefault="00013644" w:rsidP="00303A6A">
      <w:pPr>
        <w:spacing w:after="0" w:line="312" w:lineRule="auto"/>
        <w:ind w:left="22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F4F08" w:rsidRPr="003F4F08">
        <w:rPr>
          <w:rFonts w:asciiTheme="majorHAnsi" w:hAnsiTheme="majorHAnsi" w:cstheme="majorHAnsi"/>
        </w:rPr>
        <w:t>The Sisters sleeping on the heart of thee!</w:t>
      </w:r>
    </w:p>
    <w:sectPr w:rsidR="00F07D70" w:rsidRPr="005D28EE" w:rsidSect="00836C9F">
      <w:type w:val="continuous"/>
      <w:pgSz w:w="11906" w:h="16838"/>
      <w:pgMar w:top="720" w:right="424" w:bottom="720" w:left="720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29A6" w14:textId="77777777" w:rsidR="00F2450D" w:rsidRDefault="00F2450D" w:rsidP="00F2450D">
      <w:pPr>
        <w:spacing w:after="0" w:line="240" w:lineRule="auto"/>
      </w:pPr>
      <w:r>
        <w:separator/>
      </w:r>
    </w:p>
  </w:endnote>
  <w:endnote w:type="continuationSeparator" w:id="0">
    <w:p w14:paraId="2578CE90" w14:textId="77777777" w:rsidR="00F2450D" w:rsidRDefault="00F2450D" w:rsidP="00F2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25D" w14:textId="77777777" w:rsidR="00F2450D" w:rsidRDefault="00F2450D" w:rsidP="00F2450D">
      <w:pPr>
        <w:spacing w:after="0" w:line="240" w:lineRule="auto"/>
      </w:pPr>
      <w:r>
        <w:separator/>
      </w:r>
    </w:p>
  </w:footnote>
  <w:footnote w:type="continuationSeparator" w:id="0">
    <w:p w14:paraId="7F014640" w14:textId="77777777" w:rsidR="00F2450D" w:rsidRDefault="00F2450D" w:rsidP="00F2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42B"/>
    <w:multiLevelType w:val="hybridMultilevel"/>
    <w:tmpl w:val="C0AC1F54"/>
    <w:lvl w:ilvl="0" w:tplc="3300F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44F03"/>
    <w:multiLevelType w:val="hybridMultilevel"/>
    <w:tmpl w:val="470E66CA"/>
    <w:lvl w:ilvl="0" w:tplc="C8747E8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B2703"/>
    <w:multiLevelType w:val="hybridMultilevel"/>
    <w:tmpl w:val="8E8E4E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30D71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E5BA1"/>
    <w:multiLevelType w:val="hybridMultilevel"/>
    <w:tmpl w:val="5A8E7A3E"/>
    <w:lvl w:ilvl="0" w:tplc="2BDE581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7F76"/>
    <w:multiLevelType w:val="hybridMultilevel"/>
    <w:tmpl w:val="5756E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3453C3"/>
    <w:multiLevelType w:val="hybridMultilevel"/>
    <w:tmpl w:val="32E4B090"/>
    <w:lvl w:ilvl="0" w:tplc="7B1EC0E8">
      <w:numFmt w:val="bullet"/>
      <w:lvlText w:val="-"/>
      <w:lvlJc w:val="left"/>
      <w:pPr>
        <w:ind w:left="6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6D360AA6"/>
    <w:multiLevelType w:val="hybridMultilevel"/>
    <w:tmpl w:val="7248BDFC"/>
    <w:lvl w:ilvl="0" w:tplc="F1A28D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37"/>
    <w:rsid w:val="00007A66"/>
    <w:rsid w:val="000109D1"/>
    <w:rsid w:val="00013644"/>
    <w:rsid w:val="00024A41"/>
    <w:rsid w:val="00070629"/>
    <w:rsid w:val="000A5EB4"/>
    <w:rsid w:val="000B3172"/>
    <w:rsid w:val="000D4741"/>
    <w:rsid w:val="000E014B"/>
    <w:rsid w:val="00151A0D"/>
    <w:rsid w:val="001C75B8"/>
    <w:rsid w:val="002444C5"/>
    <w:rsid w:val="002C226E"/>
    <w:rsid w:val="002D1587"/>
    <w:rsid w:val="00303A6A"/>
    <w:rsid w:val="00360668"/>
    <w:rsid w:val="003607E2"/>
    <w:rsid w:val="00362C78"/>
    <w:rsid w:val="003655C1"/>
    <w:rsid w:val="003C0364"/>
    <w:rsid w:val="003D2C4A"/>
    <w:rsid w:val="003E6D25"/>
    <w:rsid w:val="003F4F08"/>
    <w:rsid w:val="00423FA2"/>
    <w:rsid w:val="00465D8A"/>
    <w:rsid w:val="00490959"/>
    <w:rsid w:val="004A395C"/>
    <w:rsid w:val="004B6D80"/>
    <w:rsid w:val="004E64AC"/>
    <w:rsid w:val="004E7C7E"/>
    <w:rsid w:val="0050333F"/>
    <w:rsid w:val="00523B1F"/>
    <w:rsid w:val="005578DC"/>
    <w:rsid w:val="0056057E"/>
    <w:rsid w:val="005D28EE"/>
    <w:rsid w:val="005E4526"/>
    <w:rsid w:val="005E7804"/>
    <w:rsid w:val="005F3369"/>
    <w:rsid w:val="006249E4"/>
    <w:rsid w:val="006421ED"/>
    <w:rsid w:val="00651CE2"/>
    <w:rsid w:val="00660D9A"/>
    <w:rsid w:val="006C52CC"/>
    <w:rsid w:val="006D00E5"/>
    <w:rsid w:val="007868DA"/>
    <w:rsid w:val="007A36F1"/>
    <w:rsid w:val="007C2BD7"/>
    <w:rsid w:val="007C7E63"/>
    <w:rsid w:val="00813F26"/>
    <w:rsid w:val="00836C9F"/>
    <w:rsid w:val="00841B0F"/>
    <w:rsid w:val="008543B0"/>
    <w:rsid w:val="00894325"/>
    <w:rsid w:val="00911485"/>
    <w:rsid w:val="009437EF"/>
    <w:rsid w:val="0095452D"/>
    <w:rsid w:val="009911AC"/>
    <w:rsid w:val="00991FA3"/>
    <w:rsid w:val="009C1E97"/>
    <w:rsid w:val="009C69F3"/>
    <w:rsid w:val="00A54AB2"/>
    <w:rsid w:val="00A66A8E"/>
    <w:rsid w:val="00A73144"/>
    <w:rsid w:val="00B4597C"/>
    <w:rsid w:val="00B46638"/>
    <w:rsid w:val="00B515AE"/>
    <w:rsid w:val="00B557C6"/>
    <w:rsid w:val="00B83B85"/>
    <w:rsid w:val="00BC4E9F"/>
    <w:rsid w:val="00BC7E93"/>
    <w:rsid w:val="00BE0E71"/>
    <w:rsid w:val="00C00CAF"/>
    <w:rsid w:val="00C3521A"/>
    <w:rsid w:val="00C50FA6"/>
    <w:rsid w:val="00C5699A"/>
    <w:rsid w:val="00C617C6"/>
    <w:rsid w:val="00C756BE"/>
    <w:rsid w:val="00CA7037"/>
    <w:rsid w:val="00CF7CD4"/>
    <w:rsid w:val="00D76FB3"/>
    <w:rsid w:val="00D776A2"/>
    <w:rsid w:val="00DA26CE"/>
    <w:rsid w:val="00DF6D85"/>
    <w:rsid w:val="00E4303A"/>
    <w:rsid w:val="00E55E87"/>
    <w:rsid w:val="00E87390"/>
    <w:rsid w:val="00F0060C"/>
    <w:rsid w:val="00F01EC7"/>
    <w:rsid w:val="00F07D70"/>
    <w:rsid w:val="00F22C35"/>
    <w:rsid w:val="00F2450D"/>
    <w:rsid w:val="00F771F4"/>
    <w:rsid w:val="00FC3FDC"/>
    <w:rsid w:val="00FC7E41"/>
    <w:rsid w:val="00FD0408"/>
    <w:rsid w:val="00FD22C6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79F"/>
  <w15:chartTrackingRefBased/>
  <w15:docId w15:val="{0F660FC4-464F-48B3-8F78-E226CCD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C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9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0D"/>
  </w:style>
  <w:style w:type="paragraph" w:styleId="Footer">
    <w:name w:val="footer"/>
    <w:basedOn w:val="Normal"/>
    <w:link w:val="FooterChar"/>
    <w:uiPriority w:val="99"/>
    <w:unhideWhenUsed/>
    <w:rsid w:val="00F2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4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59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936">
          <w:marLeft w:val="3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82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6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29</cp:revision>
  <dcterms:created xsi:type="dcterms:W3CDTF">2021-02-08T15:25:00Z</dcterms:created>
  <dcterms:modified xsi:type="dcterms:W3CDTF">2021-02-26T12:50:00Z</dcterms:modified>
</cp:coreProperties>
</file>