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91" w:rsidRDefault="0077373A">
      <w:r>
        <w:rPr>
          <w:noProof/>
          <w:lang w:eastAsia="en-GB"/>
        </w:rPr>
        <w:drawing>
          <wp:inline distT="0" distB="0" distL="0" distR="0" wp14:anchorId="7762E8C4" wp14:editId="30F8FC49">
            <wp:extent cx="6621517" cy="8203947"/>
            <wp:effectExtent l="19050" t="19050" r="27305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4388" cy="8207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373A" w:rsidRDefault="0077373A"/>
    <w:p w:rsidR="0077373A" w:rsidRPr="0077373A" w:rsidRDefault="0077373A">
      <w:pPr>
        <w:rPr>
          <w:rFonts w:asciiTheme="majorHAnsi" w:hAnsiTheme="majorHAnsi"/>
        </w:rPr>
      </w:pPr>
      <w:r w:rsidRPr="0077373A">
        <w:rPr>
          <w:rFonts w:asciiTheme="majorHAnsi" w:hAnsiTheme="majorHAnsi"/>
        </w:rPr>
        <w:t xml:space="preserve">Source: </w:t>
      </w:r>
      <w:hyperlink r:id="rId6" w:history="1">
        <w:r w:rsidRPr="0077373A">
          <w:rPr>
            <w:rStyle w:val="Hyperlink"/>
            <w:rFonts w:asciiTheme="majorHAnsi" w:hAnsiTheme="majorHAnsi"/>
          </w:rPr>
          <w:t>https://filestore.aqa.org.uk/resources/english/AQA-87021-SQP-V1.PDF</w:t>
        </w:r>
      </w:hyperlink>
    </w:p>
    <w:p w:rsidR="0077373A" w:rsidRDefault="0077373A"/>
    <w:p w:rsidR="0077373A" w:rsidRDefault="0077373A"/>
    <w:p w:rsidR="0077373A" w:rsidRDefault="0077373A"/>
    <w:p w:rsidR="0077373A" w:rsidRPr="005E17E7" w:rsidRDefault="0077373A" w:rsidP="0077373A">
      <w:pPr>
        <w:spacing w:after="0" w:line="360" w:lineRule="auto"/>
        <w:jc w:val="right"/>
        <w:rPr>
          <w:rFonts w:asciiTheme="majorHAnsi" w:hAnsiTheme="majorHAnsi"/>
          <w:b/>
          <w:sz w:val="32"/>
        </w:rPr>
      </w:pPr>
      <w:r w:rsidRPr="005E17E7">
        <w:rPr>
          <w:rFonts w:asciiTheme="majorHAnsi" w:hAnsiTheme="majorHAnsi"/>
          <w:b/>
          <w:sz w:val="32"/>
        </w:rPr>
        <w:lastRenderedPageBreak/>
        <w:t>Feedback</w:t>
      </w:r>
    </w:p>
    <w:p w:rsidR="0077373A" w:rsidRPr="00C76BB9" w:rsidRDefault="0077373A" w:rsidP="0077373A">
      <w:pPr>
        <w:spacing w:after="0" w:line="360" w:lineRule="auto"/>
        <w:rPr>
          <w:rFonts w:asciiTheme="majorHAnsi" w:hAnsiTheme="majorHAnsi"/>
          <w:b/>
          <w:sz w:val="10"/>
          <w:szCs w:val="10"/>
        </w:rPr>
      </w:pPr>
    </w:p>
    <w:p w:rsidR="0077373A" w:rsidRPr="00856786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Quality of written expression</w:t>
      </w:r>
    </w:p>
    <w:p w:rsidR="0077373A" w:rsidRPr="00856786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56786">
        <w:rPr>
          <w:rFonts w:asciiTheme="majorHAnsi" w:hAnsiTheme="majorHAnsi"/>
          <w:sz w:val="20"/>
          <w:szCs w:val="20"/>
        </w:rPr>
        <w:t xml:space="preserve">At the very least, your writing needs to be </w:t>
      </w:r>
      <w:r w:rsidRPr="007A0C49">
        <w:rPr>
          <w:rFonts w:asciiTheme="majorHAnsi" w:hAnsiTheme="majorHAnsi"/>
          <w:b/>
          <w:sz w:val="20"/>
          <w:szCs w:val="20"/>
        </w:rPr>
        <w:t>legible</w:t>
      </w:r>
      <w:r w:rsidRPr="00856786">
        <w:rPr>
          <w:rFonts w:asciiTheme="majorHAnsi" w:hAnsiTheme="majorHAnsi"/>
          <w:sz w:val="20"/>
          <w:szCs w:val="20"/>
        </w:rPr>
        <w:t>.  I want you to benefit from the halo effect in the summer.</w:t>
      </w:r>
    </w:p>
    <w:p w:rsidR="0077373A" w:rsidRPr="00856786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856786">
        <w:rPr>
          <w:rFonts w:asciiTheme="majorHAnsi" w:hAnsiTheme="majorHAnsi"/>
          <w:sz w:val="20"/>
          <w:szCs w:val="20"/>
        </w:rPr>
        <w:t xml:space="preserve">Take care with the </w:t>
      </w:r>
      <w:r w:rsidRPr="007A0C49">
        <w:rPr>
          <w:rFonts w:asciiTheme="majorHAnsi" w:hAnsiTheme="majorHAnsi"/>
          <w:b/>
          <w:sz w:val="20"/>
          <w:szCs w:val="20"/>
        </w:rPr>
        <w:t>technical accuracy</w:t>
      </w:r>
      <w:r w:rsidRPr="00856786">
        <w:rPr>
          <w:rFonts w:asciiTheme="majorHAnsi" w:hAnsiTheme="majorHAnsi"/>
          <w:sz w:val="20"/>
          <w:szCs w:val="20"/>
        </w:rPr>
        <w:t xml:space="preserve"> of your writing.  Four discretionary marks </w:t>
      </w:r>
      <w:proofErr w:type="gramStart"/>
      <w:r w:rsidRPr="00856786">
        <w:rPr>
          <w:rFonts w:asciiTheme="majorHAnsi" w:hAnsiTheme="majorHAnsi"/>
          <w:sz w:val="20"/>
          <w:szCs w:val="20"/>
        </w:rPr>
        <w:t>are awarded</w:t>
      </w:r>
      <w:proofErr w:type="gramEnd"/>
      <w:r w:rsidRPr="00856786">
        <w:rPr>
          <w:rFonts w:asciiTheme="majorHAnsi" w:hAnsiTheme="majorHAnsi"/>
          <w:sz w:val="20"/>
          <w:szCs w:val="20"/>
        </w:rPr>
        <w:t xml:space="preserve"> for AO4.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Aim for at least </w:t>
      </w:r>
      <w:r w:rsidRPr="007A0C49">
        <w:rPr>
          <w:rFonts w:asciiTheme="majorHAnsi" w:hAnsiTheme="majorHAnsi"/>
          <w:b/>
          <w:sz w:val="20"/>
          <w:szCs w:val="20"/>
        </w:rPr>
        <w:t>two pages</w:t>
      </w:r>
      <w:r>
        <w:rPr>
          <w:rFonts w:asciiTheme="majorHAnsi" w:hAnsiTheme="majorHAnsi"/>
          <w:sz w:val="20"/>
          <w:szCs w:val="20"/>
        </w:rPr>
        <w:t xml:space="preserve">.  </w:t>
      </w:r>
      <w:proofErr w:type="gramStart"/>
      <w:r>
        <w:rPr>
          <w:rFonts w:asciiTheme="majorHAnsi" w:hAnsiTheme="majorHAnsi"/>
          <w:sz w:val="20"/>
          <w:szCs w:val="20"/>
        </w:rPr>
        <w:t>That’s</w:t>
      </w:r>
      <w:proofErr w:type="gramEnd"/>
      <w:r>
        <w:rPr>
          <w:rFonts w:asciiTheme="majorHAnsi" w:hAnsiTheme="majorHAnsi"/>
          <w:sz w:val="20"/>
          <w:szCs w:val="20"/>
        </w:rPr>
        <w:t xml:space="preserve"> not unrealistic in the time you have available.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As a class, we need to think </w:t>
      </w:r>
      <w:proofErr w:type="gramStart"/>
      <w:r>
        <w:rPr>
          <w:rFonts w:asciiTheme="majorHAnsi" w:hAnsiTheme="majorHAnsi"/>
          <w:sz w:val="20"/>
          <w:szCs w:val="20"/>
        </w:rPr>
        <w:t>really hard</w:t>
      </w:r>
      <w:proofErr w:type="gramEnd"/>
      <w:r>
        <w:rPr>
          <w:rFonts w:asciiTheme="majorHAnsi" w:hAnsiTheme="majorHAnsi"/>
          <w:sz w:val="20"/>
          <w:szCs w:val="20"/>
        </w:rPr>
        <w:t xml:space="preserve"> about how we can ‘upgrade’ our </w:t>
      </w:r>
      <w:r w:rsidRPr="007A0C49">
        <w:rPr>
          <w:rFonts w:asciiTheme="majorHAnsi" w:hAnsiTheme="majorHAnsi"/>
          <w:b/>
          <w:sz w:val="20"/>
          <w:szCs w:val="20"/>
        </w:rPr>
        <w:t>vocabulary</w:t>
      </w:r>
      <w:r>
        <w:rPr>
          <w:rFonts w:asciiTheme="majorHAnsi" w:hAnsiTheme="majorHAnsi"/>
          <w:sz w:val="20"/>
          <w:szCs w:val="20"/>
        </w:rPr>
        <w:t xml:space="preserve"> choices.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On that: remember that </w:t>
      </w:r>
      <w:proofErr w:type="gramStart"/>
      <w:r>
        <w:rPr>
          <w:rFonts w:asciiTheme="majorHAnsi" w:hAnsiTheme="majorHAnsi"/>
          <w:sz w:val="20"/>
          <w:szCs w:val="20"/>
        </w:rPr>
        <w:t>you’ve got</w:t>
      </w:r>
      <w:proofErr w:type="gramEnd"/>
      <w:r>
        <w:rPr>
          <w:rFonts w:asciiTheme="majorHAnsi" w:hAnsiTheme="majorHAnsi"/>
          <w:sz w:val="20"/>
          <w:szCs w:val="20"/>
        </w:rPr>
        <w:t xml:space="preserve"> a combined total of </w:t>
      </w:r>
      <w:r w:rsidRPr="007A0C49">
        <w:rPr>
          <w:rFonts w:asciiTheme="majorHAnsi" w:hAnsiTheme="majorHAnsi"/>
          <w:b/>
          <w:sz w:val="20"/>
          <w:szCs w:val="20"/>
        </w:rPr>
        <w:t>36 tier 2 and tier 3</w:t>
      </w:r>
      <w:r>
        <w:rPr>
          <w:rFonts w:asciiTheme="majorHAnsi" w:hAnsiTheme="majorHAnsi"/>
          <w:sz w:val="20"/>
          <w:szCs w:val="20"/>
        </w:rPr>
        <w:t xml:space="preserve"> words in your work books… </w:t>
      </w:r>
    </w:p>
    <w:p w:rsidR="0077373A" w:rsidRDefault="0077373A" w:rsidP="0077373A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77373A" w:rsidRPr="00856786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Quality of analysis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You </w:t>
      </w:r>
      <w:proofErr w:type="gramStart"/>
      <w:r>
        <w:rPr>
          <w:rFonts w:asciiTheme="majorHAnsi" w:hAnsiTheme="majorHAnsi"/>
          <w:sz w:val="20"/>
          <w:szCs w:val="20"/>
        </w:rPr>
        <w:t>don’t</w:t>
      </w:r>
      <w:proofErr w:type="gramEnd"/>
      <w:r>
        <w:rPr>
          <w:rFonts w:asciiTheme="majorHAnsi" w:hAnsiTheme="majorHAnsi"/>
          <w:sz w:val="20"/>
          <w:szCs w:val="20"/>
        </w:rPr>
        <w:t xml:space="preserve"> need to write about every line in the extract.  The key is to be </w:t>
      </w:r>
      <w:r w:rsidRPr="00AD096D">
        <w:rPr>
          <w:rFonts w:asciiTheme="majorHAnsi" w:hAnsiTheme="majorHAnsi"/>
          <w:b/>
          <w:sz w:val="20"/>
          <w:szCs w:val="20"/>
        </w:rPr>
        <w:t>selective</w:t>
      </w:r>
      <w:r>
        <w:rPr>
          <w:rFonts w:asciiTheme="majorHAnsi" w:hAnsiTheme="majorHAnsi"/>
          <w:sz w:val="20"/>
          <w:szCs w:val="20"/>
        </w:rPr>
        <w:t>.  Zoom-in on what you know best.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Be mindful that that Lady Macbeth </w:t>
      </w:r>
      <w:r w:rsidRPr="00AD096D">
        <w:rPr>
          <w:rFonts w:asciiTheme="majorHAnsi" w:hAnsiTheme="majorHAnsi"/>
          <w:sz w:val="20"/>
          <w:szCs w:val="20"/>
        </w:rPr>
        <w:t>dominates</w:t>
      </w:r>
      <w:r>
        <w:rPr>
          <w:rFonts w:asciiTheme="majorHAnsi" w:hAnsiTheme="majorHAnsi"/>
          <w:sz w:val="20"/>
          <w:szCs w:val="20"/>
        </w:rPr>
        <w:t xml:space="preserve"> </w:t>
      </w:r>
      <w:r w:rsidRPr="00AD096D">
        <w:rPr>
          <w:rFonts w:asciiTheme="majorHAnsi" w:hAnsiTheme="majorHAnsi"/>
          <w:b/>
          <w:sz w:val="20"/>
          <w:szCs w:val="20"/>
        </w:rPr>
        <w:t>A1S7</w:t>
      </w:r>
      <w:r>
        <w:rPr>
          <w:rFonts w:asciiTheme="majorHAnsi" w:hAnsiTheme="majorHAnsi"/>
          <w:sz w:val="20"/>
          <w:szCs w:val="20"/>
        </w:rPr>
        <w:t xml:space="preserve"> and </w:t>
      </w:r>
      <w:r w:rsidRPr="00AD096D">
        <w:rPr>
          <w:rFonts w:asciiTheme="majorHAnsi" w:hAnsiTheme="majorHAnsi"/>
          <w:b/>
          <w:sz w:val="20"/>
          <w:szCs w:val="20"/>
        </w:rPr>
        <w:t>A2S2</w:t>
      </w:r>
      <w:r>
        <w:rPr>
          <w:rFonts w:asciiTheme="majorHAnsi" w:hAnsiTheme="majorHAnsi"/>
          <w:sz w:val="20"/>
          <w:szCs w:val="20"/>
        </w:rPr>
        <w:t xml:space="preserve">.  You </w:t>
      </w:r>
      <w:proofErr w:type="gramStart"/>
      <w:r>
        <w:rPr>
          <w:rFonts w:asciiTheme="majorHAnsi" w:hAnsiTheme="majorHAnsi"/>
          <w:sz w:val="20"/>
          <w:szCs w:val="20"/>
        </w:rPr>
        <w:t>should’ve</w:t>
      </w:r>
      <w:proofErr w:type="gramEnd"/>
      <w:r>
        <w:rPr>
          <w:rFonts w:asciiTheme="majorHAnsi" w:hAnsiTheme="majorHAnsi"/>
          <w:sz w:val="20"/>
          <w:szCs w:val="20"/>
        </w:rPr>
        <w:t xml:space="preserve"> focused on both scenes.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And</w:t>
      </w:r>
      <w:proofErr w:type="gramEnd"/>
      <w:r>
        <w:rPr>
          <w:rFonts w:asciiTheme="majorHAnsi" w:hAnsiTheme="majorHAnsi"/>
          <w:sz w:val="20"/>
          <w:szCs w:val="20"/>
        </w:rPr>
        <w:t xml:space="preserve"> let’s not forget </w:t>
      </w:r>
      <w:r w:rsidRPr="00AD096D">
        <w:rPr>
          <w:rFonts w:asciiTheme="majorHAnsi" w:hAnsiTheme="majorHAnsi"/>
          <w:b/>
          <w:sz w:val="20"/>
          <w:szCs w:val="20"/>
        </w:rPr>
        <w:t>A3S4</w:t>
      </w:r>
      <w:r>
        <w:rPr>
          <w:rFonts w:asciiTheme="majorHAnsi" w:hAnsiTheme="majorHAnsi"/>
          <w:sz w:val="20"/>
          <w:szCs w:val="20"/>
        </w:rPr>
        <w:t>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Oh, </w:t>
      </w:r>
      <w:proofErr w:type="gramStart"/>
      <w:r>
        <w:rPr>
          <w:rFonts w:asciiTheme="majorHAnsi" w:hAnsiTheme="majorHAnsi"/>
          <w:sz w:val="20"/>
          <w:szCs w:val="20"/>
        </w:rPr>
        <w:t>and also</w:t>
      </w:r>
      <w:proofErr w:type="gramEnd"/>
      <w:r>
        <w:rPr>
          <w:rFonts w:asciiTheme="majorHAnsi" w:hAnsiTheme="majorHAnsi"/>
          <w:sz w:val="20"/>
          <w:szCs w:val="20"/>
        </w:rPr>
        <w:t xml:space="preserve"> the ‘sleepwalking scene’ in </w:t>
      </w:r>
      <w:r w:rsidRPr="00AD096D">
        <w:rPr>
          <w:rFonts w:asciiTheme="majorHAnsi" w:hAnsiTheme="majorHAnsi"/>
          <w:b/>
          <w:sz w:val="20"/>
          <w:szCs w:val="20"/>
        </w:rPr>
        <w:t>A5S1</w:t>
      </w:r>
      <w:r>
        <w:rPr>
          <w:rFonts w:asciiTheme="majorHAnsi" w:hAnsiTheme="majorHAnsi"/>
          <w:sz w:val="20"/>
          <w:szCs w:val="20"/>
        </w:rPr>
        <w:t>.</w:t>
      </w:r>
    </w:p>
    <w:p w:rsidR="0077373A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77373A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77373A" w:rsidRPr="005E17E7" w:rsidRDefault="0077373A" w:rsidP="0077373A">
      <w:pPr>
        <w:spacing w:after="0" w:line="360" w:lineRule="auto"/>
        <w:jc w:val="right"/>
        <w:rPr>
          <w:rFonts w:asciiTheme="majorHAnsi" w:hAnsiTheme="majorHAnsi"/>
          <w:b/>
          <w:sz w:val="32"/>
        </w:rPr>
      </w:pPr>
      <w:r w:rsidRPr="005E17E7">
        <w:rPr>
          <w:rFonts w:asciiTheme="majorHAnsi" w:hAnsiTheme="majorHAnsi"/>
          <w:b/>
          <w:sz w:val="32"/>
        </w:rPr>
        <w:t>Takeaways</w:t>
      </w:r>
    </w:p>
    <w:p w:rsidR="0077373A" w:rsidRPr="00C76BB9" w:rsidRDefault="0077373A" w:rsidP="0077373A">
      <w:pPr>
        <w:spacing w:after="0" w:line="360" w:lineRule="auto"/>
        <w:jc w:val="right"/>
        <w:rPr>
          <w:rFonts w:asciiTheme="majorHAnsi" w:hAnsiTheme="majorHAnsi"/>
          <w:sz w:val="10"/>
          <w:szCs w:val="10"/>
        </w:rPr>
      </w:pPr>
    </w:p>
    <w:p w:rsidR="0077373A" w:rsidRPr="00856786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Key points on the extract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is the </w:t>
      </w:r>
      <w:r w:rsidRPr="00AD096D">
        <w:rPr>
          <w:rFonts w:asciiTheme="majorHAnsi" w:hAnsiTheme="majorHAnsi"/>
          <w:b/>
          <w:sz w:val="20"/>
          <w:szCs w:val="20"/>
        </w:rPr>
        <w:t>first time</w:t>
      </w:r>
      <w:r>
        <w:rPr>
          <w:rFonts w:asciiTheme="majorHAnsi" w:hAnsiTheme="majorHAnsi"/>
          <w:sz w:val="20"/>
          <w:szCs w:val="20"/>
        </w:rPr>
        <w:t xml:space="preserve"> the audience sees Lady Macbeth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The raven is </w:t>
      </w:r>
      <w:r w:rsidRPr="00AD096D">
        <w:rPr>
          <w:rFonts w:asciiTheme="majorHAnsi" w:hAnsiTheme="majorHAnsi"/>
          <w:b/>
          <w:sz w:val="20"/>
          <w:szCs w:val="20"/>
        </w:rPr>
        <w:t>symbolic</w:t>
      </w:r>
      <w:r>
        <w:rPr>
          <w:rFonts w:asciiTheme="majorHAnsi" w:hAnsiTheme="majorHAnsi"/>
          <w:sz w:val="20"/>
          <w:szCs w:val="20"/>
        </w:rPr>
        <w:t xml:space="preserve"> of death and Lady Macbeth’s murderous intentions.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Lady Macbeth’s direct appeal to the spirit world emphasises her </w:t>
      </w:r>
      <w:r w:rsidRPr="00AD096D">
        <w:rPr>
          <w:rFonts w:asciiTheme="majorHAnsi" w:hAnsiTheme="majorHAnsi"/>
          <w:b/>
          <w:sz w:val="20"/>
          <w:szCs w:val="20"/>
        </w:rPr>
        <w:t>cruel</w:t>
      </w:r>
      <w:r>
        <w:rPr>
          <w:rFonts w:asciiTheme="majorHAnsi" w:hAnsiTheme="majorHAnsi"/>
          <w:sz w:val="20"/>
          <w:szCs w:val="20"/>
        </w:rPr>
        <w:t xml:space="preserve">, </w:t>
      </w:r>
      <w:r w:rsidRPr="00AD096D">
        <w:rPr>
          <w:rFonts w:asciiTheme="majorHAnsi" w:hAnsiTheme="majorHAnsi"/>
          <w:b/>
          <w:sz w:val="20"/>
          <w:szCs w:val="20"/>
        </w:rPr>
        <w:t>evil</w:t>
      </w:r>
      <w:r>
        <w:rPr>
          <w:rFonts w:asciiTheme="majorHAnsi" w:hAnsiTheme="majorHAnsi"/>
          <w:sz w:val="20"/>
          <w:szCs w:val="20"/>
        </w:rPr>
        <w:t xml:space="preserve"> nature.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is further </w:t>
      </w:r>
      <w:r w:rsidRPr="00AD096D">
        <w:rPr>
          <w:rFonts w:asciiTheme="majorHAnsi" w:hAnsiTheme="majorHAnsi"/>
          <w:b/>
          <w:sz w:val="20"/>
          <w:szCs w:val="20"/>
        </w:rPr>
        <w:t>emphasise</w:t>
      </w:r>
      <w:r>
        <w:rPr>
          <w:rFonts w:asciiTheme="majorHAnsi" w:hAnsiTheme="majorHAnsi"/>
          <w:b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 xml:space="preserve"> by her references to the ‘thick night’ and ‘smoke of hell’.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Lady Macbeth’s rejection of her </w:t>
      </w:r>
      <w:r w:rsidRPr="00AD096D">
        <w:rPr>
          <w:rFonts w:asciiTheme="majorHAnsi" w:hAnsiTheme="majorHAnsi"/>
          <w:b/>
          <w:sz w:val="20"/>
          <w:szCs w:val="20"/>
        </w:rPr>
        <w:t>femininity</w:t>
      </w:r>
      <w:r>
        <w:rPr>
          <w:rFonts w:asciiTheme="majorHAnsi" w:hAnsiTheme="majorHAnsi"/>
          <w:sz w:val="20"/>
          <w:szCs w:val="20"/>
        </w:rPr>
        <w:t xml:space="preserve"> helps to establish her as a ruthless character.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AD096D">
        <w:rPr>
          <w:rFonts w:asciiTheme="majorHAnsi" w:hAnsiTheme="majorHAnsi"/>
          <w:b/>
          <w:sz w:val="20"/>
          <w:szCs w:val="20"/>
        </w:rPr>
        <w:t>Techniques</w:t>
      </w:r>
      <w:r>
        <w:rPr>
          <w:rFonts w:asciiTheme="majorHAnsi" w:hAnsiTheme="majorHAnsi"/>
          <w:sz w:val="20"/>
          <w:szCs w:val="20"/>
        </w:rPr>
        <w:t xml:space="preserve"> to explore: tone, alliteration, sibilance, symbolism, metaphor.</w:t>
      </w:r>
    </w:p>
    <w:p w:rsidR="0077373A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77373A" w:rsidRPr="00856786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Wider links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AD096D">
        <w:rPr>
          <w:rFonts w:asciiTheme="majorHAnsi" w:hAnsiTheme="majorHAnsi"/>
          <w:b/>
          <w:sz w:val="20"/>
          <w:szCs w:val="20"/>
        </w:rPr>
        <w:t>A1S5</w:t>
      </w:r>
      <w:r>
        <w:rPr>
          <w:rFonts w:asciiTheme="majorHAnsi" w:hAnsiTheme="majorHAnsi"/>
          <w:sz w:val="20"/>
          <w:szCs w:val="20"/>
        </w:rPr>
        <w:t>: Lady Macbeth concedes that her husband lacks ruthlessness; she initially flatters him; she reassures about her plan.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AD096D">
        <w:rPr>
          <w:rFonts w:asciiTheme="majorHAnsi" w:hAnsiTheme="majorHAnsi"/>
          <w:b/>
          <w:sz w:val="20"/>
          <w:szCs w:val="20"/>
        </w:rPr>
        <w:t>A1S7</w:t>
      </w:r>
      <w:r>
        <w:rPr>
          <w:rFonts w:asciiTheme="majorHAnsi" w:hAnsiTheme="majorHAnsi"/>
          <w:sz w:val="20"/>
          <w:szCs w:val="20"/>
        </w:rPr>
        <w:t>: Lady Macbeth calls her husband a coward; she accuses him of breaking his promise; she attempts to reassure him.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AD096D">
        <w:rPr>
          <w:rFonts w:asciiTheme="majorHAnsi" w:hAnsiTheme="majorHAnsi"/>
          <w:b/>
          <w:sz w:val="20"/>
          <w:szCs w:val="20"/>
        </w:rPr>
        <w:t>A2S2</w:t>
      </w:r>
      <w:r>
        <w:rPr>
          <w:rFonts w:asciiTheme="majorHAnsi" w:hAnsiTheme="majorHAnsi"/>
          <w:sz w:val="20"/>
          <w:szCs w:val="20"/>
        </w:rPr>
        <w:t>: More accusations of cowardice; Lady Macbeth’s confidence and strength contrasts to Macbeth’s mental fragility.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Pr="00AD096D">
        <w:rPr>
          <w:rFonts w:asciiTheme="majorHAnsi" w:hAnsiTheme="majorHAnsi"/>
          <w:b/>
          <w:sz w:val="20"/>
          <w:szCs w:val="20"/>
        </w:rPr>
        <w:t>A3S4</w:t>
      </w:r>
      <w:r>
        <w:rPr>
          <w:rFonts w:asciiTheme="majorHAnsi" w:hAnsiTheme="majorHAnsi"/>
          <w:sz w:val="20"/>
          <w:szCs w:val="20"/>
        </w:rPr>
        <w:t>: Lady Macbeth attempts to reassure the Scottish nobles; she despairs at Macbeth’s erratic behaviour.</w:t>
      </w:r>
    </w:p>
    <w:p w:rsidR="0077373A" w:rsidRDefault="0077373A" w:rsidP="0077373A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AD096D">
        <w:rPr>
          <w:rFonts w:asciiTheme="majorHAnsi" w:hAnsiTheme="majorHAnsi"/>
          <w:b/>
          <w:sz w:val="20"/>
          <w:szCs w:val="20"/>
        </w:rPr>
        <w:t>A5S1</w:t>
      </w:r>
      <w:r>
        <w:rPr>
          <w:rFonts w:asciiTheme="majorHAnsi" w:hAnsiTheme="majorHAnsi"/>
          <w:sz w:val="20"/>
          <w:szCs w:val="20"/>
        </w:rPr>
        <w:t xml:space="preserve">: Lady Macbeth </w:t>
      </w:r>
      <w:proofErr w:type="gramStart"/>
      <w:r>
        <w:rPr>
          <w:rFonts w:asciiTheme="majorHAnsi" w:hAnsiTheme="majorHAnsi"/>
          <w:sz w:val="20"/>
          <w:szCs w:val="20"/>
        </w:rPr>
        <w:t>is plagued</w:t>
      </w:r>
      <w:proofErr w:type="gramEnd"/>
      <w:r>
        <w:rPr>
          <w:rFonts w:asciiTheme="majorHAnsi" w:hAnsiTheme="majorHAnsi"/>
          <w:sz w:val="20"/>
          <w:szCs w:val="20"/>
        </w:rPr>
        <w:t xml:space="preserve"> by guilt; she sleepwalks whilst darkly remembering Duncan and Macduff’s family.</w:t>
      </w:r>
    </w:p>
    <w:p w:rsidR="0077373A" w:rsidRDefault="0077373A" w:rsidP="0077373A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:rsidR="0077373A" w:rsidRDefault="0077373A" w:rsidP="0077373A">
      <w:pPr>
        <w:spacing w:after="0" w:line="360" w:lineRule="auto"/>
        <w:jc w:val="right"/>
        <w:rPr>
          <w:rFonts w:asciiTheme="majorHAnsi" w:hAnsiTheme="majorHAnsi"/>
          <w:sz w:val="20"/>
          <w:szCs w:val="20"/>
        </w:rPr>
      </w:pPr>
    </w:p>
    <w:p w:rsidR="0077373A" w:rsidRPr="005E17E7" w:rsidRDefault="0077373A" w:rsidP="0077373A">
      <w:pPr>
        <w:spacing w:after="0" w:line="360" w:lineRule="auto"/>
        <w:jc w:val="right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Vocabulary</w:t>
      </w:r>
    </w:p>
    <w:p w:rsidR="0077373A" w:rsidRPr="00C76BB9" w:rsidRDefault="0077373A" w:rsidP="0077373A">
      <w:pPr>
        <w:spacing w:after="0" w:line="360" w:lineRule="auto"/>
        <w:jc w:val="right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7373A" w:rsidTr="006E37B7">
        <w:trPr>
          <w:trHeight w:val="340"/>
        </w:trPr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D096D">
              <w:rPr>
                <w:rFonts w:asciiTheme="majorHAnsi" w:hAnsiTheme="majorHAnsi"/>
                <w:sz w:val="20"/>
                <w:szCs w:val="20"/>
              </w:rPr>
              <w:t>Ambitious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Persuasive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Intelligent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Deceitful</w:t>
            </w:r>
          </w:p>
        </w:tc>
        <w:tc>
          <w:tcPr>
            <w:tcW w:w="2092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Remorseful</w:t>
            </w:r>
          </w:p>
        </w:tc>
      </w:tr>
      <w:tr w:rsidR="0077373A" w:rsidTr="006E37B7">
        <w:trPr>
          <w:trHeight w:val="340"/>
        </w:trPr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Ruthless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Manipulative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Assertive</w:t>
            </w:r>
          </w:p>
        </w:tc>
        <w:tc>
          <w:tcPr>
            <w:tcW w:w="2091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Merciless</w:t>
            </w:r>
          </w:p>
        </w:tc>
        <w:tc>
          <w:tcPr>
            <w:tcW w:w="2092" w:type="dxa"/>
            <w:vAlign w:val="center"/>
          </w:tcPr>
          <w:p w:rsidR="0077373A" w:rsidRPr="00AD096D" w:rsidRDefault="0077373A" w:rsidP="006E37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Erratic</w:t>
            </w:r>
          </w:p>
        </w:tc>
      </w:tr>
    </w:tbl>
    <w:p w:rsidR="0077373A" w:rsidRDefault="0077373A" w:rsidP="0077373A">
      <w:pPr>
        <w:spacing w:after="0"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77373A" w:rsidRDefault="0077373A">
      <w:bookmarkStart w:id="0" w:name="_GoBack"/>
      <w:bookmarkEnd w:id="0"/>
    </w:p>
    <w:sectPr w:rsidR="0077373A" w:rsidSect="00773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719"/>
    <w:multiLevelType w:val="hybridMultilevel"/>
    <w:tmpl w:val="61CC4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3A"/>
    <w:rsid w:val="0077373A"/>
    <w:rsid w:val="00B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5B4D"/>
  <w15:chartTrackingRefBased/>
  <w15:docId w15:val="{C2BABA18-C1D7-463F-932F-F213275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7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73A"/>
    <w:pPr>
      <w:ind w:left="720"/>
      <w:contextualSpacing/>
    </w:pPr>
  </w:style>
  <w:style w:type="table" w:styleId="TableGrid">
    <w:name w:val="Table Grid"/>
    <w:basedOn w:val="TableNormal"/>
    <w:uiPriority w:val="39"/>
    <w:rsid w:val="0077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tore.aqa.org.uk/resources/english/AQA-87021-SQP-V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Company>DUSSCCM-CORE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WISE D</cp:lastModifiedBy>
  <cp:revision>1</cp:revision>
  <dcterms:created xsi:type="dcterms:W3CDTF">2019-03-09T12:07:00Z</dcterms:created>
  <dcterms:modified xsi:type="dcterms:W3CDTF">2019-03-09T12:10:00Z</dcterms:modified>
</cp:coreProperties>
</file>