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0"/>
      </w:pPr>
      <w:r>
        <w:rPr>
          <w:b/>
          <w:bCs/>
          <w:color w:val="7A1F2B"/>
          <w:spacing w:val="40"/>
          <w:sz w:val="20"/>
          <w:szCs w:val="20"/>
        </w:rPr>
        <w:t xml:space="preserve">ENGLISH LANGUAGE PAPER 2</w:t>
      </w:r>
    </w:p>
    <w:p>
      <w:pPr>
        <w:spacing w:after="200"/>
      </w:pPr>
      <w:r>
        <w:rPr>
          <w:b/>
          <w:bCs/>
          <w:sz w:val="64"/>
          <w:szCs w:val="64"/>
        </w:rPr>
        <w:t xml:space="preserve">Core Knowledge</w:t>
      </w:r>
    </w:p>
    <w:p>
      <w:pPr>
        <w:pBdr>
          <w:bottom w:val="single" w:color="D9D2C3" w:sz="6" w:space="12"/>
        </w:pBdr>
        <w:spacing w:after="600"/>
      </w:pPr>
      <w:r>
        <w:rPr>
          <w:color w:val="6B6B6B"/>
          <w:sz w:val="22"/>
          <w:szCs w:val="22"/>
        </w:rPr>
        <w:t xml:space="preserve">Writers’ Viewpoints and Perspectives  ·  AQA GCSE English Language  ·  Aiming for grades 5–7</w:t>
      </w:r>
    </w:p>
    <w:p>
      <w:pPr>
        <w:keepNext/>
        <w:spacing w:after="80" w:before="0"/>
      </w:pPr>
      <w:r>
        <w:rPr>
          <w:b/>
          <w:bCs/>
          <w:color w:val="7A1F2B"/>
          <w:spacing w:val="20"/>
          <w:sz w:val="18"/>
          <w:szCs w:val="18"/>
        </w:rPr>
        <w:t xml:space="preserve">HOW TO USE THIS BOOKLET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Start with “Paper 2 at a Glance”, the “Timing Plan” and “What’s New in 2026”.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Learn what each question asks, and how to answer it.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Use the persuasive methods toolkit for Questions 3, 4 and 5.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Use “Push to grade 7” to aim higher in every question.</w:t>
      </w:r>
    </w:p>
    <w:p>
      <w:pPr>
        <w:keepNext/>
        <w:spacing w:after="80" w:before="360"/>
      </w:pPr>
      <w:r>
        <w:rPr>
          <w:b/>
          <w:bCs/>
          <w:color w:val="7A1F2B"/>
          <w:spacing w:val="20"/>
          <w:sz w:val="18"/>
          <w:szCs w:val="18"/>
        </w:rPr>
        <w:t xml:space="preserve">THE PAPER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1	</w:t>
      </w:r>
      <w:r>
        <w:rPr>
          <w:sz w:val="23"/>
          <w:szCs w:val="23"/>
        </w:rPr>
        <w:t xml:space="preserve">Paper 2 at a Glance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2	</w:t>
      </w:r>
      <w:r>
        <w:rPr>
          <w:sz w:val="23"/>
          <w:szCs w:val="23"/>
        </w:rPr>
        <w:t xml:space="preserve">Timing Plan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3	</w:t>
      </w:r>
      <w:r>
        <w:rPr>
          <w:sz w:val="23"/>
          <w:szCs w:val="23"/>
        </w:rPr>
        <w:t xml:space="preserve">What’s New in 2026</w:t>
      </w:r>
    </w:p>
    <w:p>
      <w:pPr>
        <w:keepNext/>
        <w:spacing w:after="80" w:before="220"/>
      </w:pPr>
      <w:r>
        <w:rPr>
          <w:b/>
          <w:bCs/>
          <w:color w:val="7A1F2B"/>
          <w:spacing w:val="20"/>
          <w:sz w:val="18"/>
          <w:szCs w:val="18"/>
        </w:rPr>
        <w:t xml:space="preserve">READING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4	</w:t>
      </w:r>
      <w:r>
        <w:rPr>
          <w:sz w:val="23"/>
          <w:szCs w:val="23"/>
        </w:rPr>
        <w:t xml:space="preserve">Reading the Sources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5	</w:t>
      </w:r>
      <w:r>
        <w:rPr>
          <w:sz w:val="23"/>
          <w:szCs w:val="23"/>
        </w:rPr>
        <w:t xml:space="preserve">Question 1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6	</w:t>
      </w:r>
      <w:r>
        <w:rPr>
          <w:sz w:val="23"/>
          <w:szCs w:val="23"/>
        </w:rPr>
        <w:t xml:space="preserve">Question 2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7	</w:t>
      </w:r>
      <w:r>
        <w:rPr>
          <w:sz w:val="23"/>
          <w:szCs w:val="23"/>
        </w:rPr>
        <w:t xml:space="preserve">Question 3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8	</w:t>
      </w:r>
      <w:r>
        <w:rPr>
          <w:sz w:val="23"/>
          <w:szCs w:val="23"/>
        </w:rPr>
        <w:t xml:space="preserve">Question 4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9	</w:t>
      </w:r>
      <w:r>
        <w:rPr>
          <w:sz w:val="23"/>
          <w:szCs w:val="23"/>
        </w:rPr>
        <w:t xml:space="preserve">Persuasive Methods Toolkit</w:t>
      </w:r>
    </w:p>
    <w:p>
      <w:pPr>
        <w:keepNext/>
        <w:spacing w:after="80" w:before="220"/>
      </w:pPr>
      <w:r>
        <w:rPr>
          <w:b/>
          <w:bCs/>
          <w:color w:val="7A1F2B"/>
          <w:spacing w:val="20"/>
          <w:sz w:val="18"/>
          <w:szCs w:val="18"/>
        </w:rPr>
        <w:t xml:space="preserve">WRITING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10	</w:t>
      </w:r>
      <w:r>
        <w:rPr>
          <w:sz w:val="23"/>
          <w:szCs w:val="23"/>
        </w:rPr>
        <w:t xml:space="preserve">Question 5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11	</w:t>
      </w:r>
      <w:r>
        <w:rPr>
          <w:sz w:val="23"/>
          <w:szCs w:val="23"/>
        </w:rPr>
        <w:t xml:space="preserve">Forms and Conventions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12	</w:t>
      </w:r>
      <w:r>
        <w:rPr>
          <w:sz w:val="23"/>
          <w:szCs w:val="23"/>
        </w:rPr>
        <w:t xml:space="preserve">Structuring an Argument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13	</w:t>
      </w:r>
      <w:r>
        <w:rPr>
          <w:sz w:val="23"/>
          <w:szCs w:val="23"/>
        </w:rPr>
        <w:t xml:space="preserve">Technical Accuracy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14	</w:t>
      </w:r>
      <w:r>
        <w:rPr>
          <w:sz w:val="23"/>
          <w:szCs w:val="23"/>
        </w:rPr>
        <w:t xml:space="preserve">Mistakes to Avoid</w:t>
      </w:r>
    </w:p>
    <w:p>
      <w:pPr>
        <w:sectPr>
          <w:pgSz w:w="11906" w:h="16838" w:orient="portrait"/>
          <w:pgMar w:top="1300" w:right="1400" w:bottom="1200" w:left="1400" w:header="708" w:footer="708" w:gutter="0"/>
          <w:pgNumType/>
          <w:docGrid w:linePitch="360"/>
        </w:sectPr>
      </w:pPr>
    </w:p>
    <w:p>
      <w:pPr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THE PAPER</w:t>
      </w:r>
    </w:p>
    <w:p>
      <w:pPr>
        <w:pStyle w:val="Heading1"/>
      </w:pPr>
      <w:r>
        <w:t xml:space="preserve">Paper 2 at a Glance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Writers’ Viewpoints and Perspectives  ·  1 hour 45 minutes  ·  80 marks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HAPPENS</w:t>
      </w:r>
    </w:p>
    <w:p>
      <w:pPr>
        <w:spacing w:after="80" w:line="300"/>
      </w:pPr>
      <w:r>
        <w:rPr>
          <w:sz w:val="23"/>
          <w:szCs w:val="23"/>
        </w:rPr>
        <w:t xml:space="preserve">You read two linked non-fiction texts, one from the 19th century and one from the 20th or 21st century, and answer four reading questions. Then you write your own non-fiction text, giving your viewpoint on an issue.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KEY SKILLS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Retrieval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Inference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Language analysis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Comparison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Persuasive writing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SECTION A  ·  READING  ·  40 MARKS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Q1 (4 marks, AO1): </w:t>
      </w:r>
      <w:r>
        <w:rPr>
          <w:i/>
          <w:iCs/>
          <w:sz w:val="23"/>
          <w:szCs w:val="23"/>
        </w:rPr>
        <w:t xml:space="preserve">choose four true statements about Source A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Q2 (8 marks, AO1): </w:t>
      </w:r>
      <w:r>
        <w:rPr>
          <w:i/>
          <w:iCs/>
          <w:sz w:val="23"/>
          <w:szCs w:val="23"/>
        </w:rPr>
        <w:t xml:space="preserve">infer the differences between the two sources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Q3 (12 marks, AO2): </w:t>
      </w:r>
      <w:r>
        <w:rPr>
          <w:i/>
          <w:iCs/>
          <w:sz w:val="23"/>
          <w:szCs w:val="23"/>
        </w:rPr>
        <w:t xml:space="preserve">analyse how language is used in one source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Q4 (16 marks, AO3): </w:t>
      </w:r>
      <w:r>
        <w:rPr>
          <w:i/>
          <w:iCs/>
          <w:sz w:val="23"/>
          <w:szCs w:val="23"/>
        </w:rPr>
        <w:t xml:space="preserve">compare the writers’ perspectives and methods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SECTION B  ·  WRITING  ·  40 MARKS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Q5 (40 marks): </w:t>
      </w:r>
      <w:r>
        <w:rPr>
          <w:i/>
          <w:iCs/>
          <w:sz w:val="23"/>
          <w:szCs w:val="23"/>
        </w:rPr>
        <w:t xml:space="preserve">writing to present a viewpoint: AO5 content and organisation (24) and AO6 technical accuracy (16)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WORTH KNOWING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The paper is worth 50% of the GCSE. Section B alone is worth 25%.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AQA updated the question wording from summer 2026: see “What’s New in 2026”.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Paper 2 is about viewpoints: how writers express their attitudes, and how you express yours.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The sources give you ideas, vocabulary and methods you can borrow for Question 5. Read them like a writer.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THE PAPER</w:t>
      </w:r>
    </w:p>
    <w:p>
      <w:pPr>
        <w:pStyle w:val="Heading1"/>
      </w:pPr>
      <w:r>
        <w:t xml:space="preserve">Timing Plan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AQA’s suggested timings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SECTION A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Reading the sources and questions: </w:t>
      </w:r>
      <w:r>
        <w:rPr>
          <w:i/>
          <w:iCs/>
          <w:sz w:val="23"/>
          <w:szCs w:val="23"/>
        </w:rPr>
        <w:t xml:space="preserve">15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Question 1: </w:t>
      </w:r>
      <w:r>
        <w:rPr>
          <w:i/>
          <w:iCs/>
          <w:sz w:val="23"/>
          <w:szCs w:val="23"/>
        </w:rPr>
        <w:t xml:space="preserve">5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Question 2: </w:t>
      </w:r>
      <w:r>
        <w:rPr>
          <w:i/>
          <w:iCs/>
          <w:sz w:val="23"/>
          <w:szCs w:val="23"/>
        </w:rPr>
        <w:t xml:space="preserve">8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Question 3: </w:t>
      </w:r>
      <w:r>
        <w:rPr>
          <w:i/>
          <w:iCs/>
          <w:sz w:val="23"/>
          <w:szCs w:val="23"/>
        </w:rPr>
        <w:t xml:space="preserve">12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Planning and writing Question 4: </w:t>
      </w:r>
      <w:r>
        <w:rPr>
          <w:i/>
          <w:iCs/>
          <w:sz w:val="23"/>
          <w:szCs w:val="23"/>
        </w:rPr>
        <w:t xml:space="preserve">20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SECTION B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Planning Question 5: </w:t>
      </w:r>
      <w:r>
        <w:rPr>
          <w:i/>
          <w:iCs/>
          <w:sz w:val="23"/>
          <w:szCs w:val="23"/>
        </w:rPr>
        <w:t xml:space="preserve">5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Writing Question 5: </w:t>
      </w:r>
      <w:r>
        <w:rPr>
          <w:i/>
          <w:iCs/>
          <w:sz w:val="23"/>
          <w:szCs w:val="23"/>
        </w:rPr>
        <w:t xml:space="preserve">35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Checking and editing: </w:t>
      </w:r>
      <w:r>
        <w:rPr>
          <w:i/>
          <w:iCs/>
          <w:sz w:val="23"/>
          <w:szCs w:val="23"/>
        </w:rPr>
        <w:t xml:space="preserve">5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STAYING ON TIME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Write the clock time each question should finish next to it at the start.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Questions 1 and 2 are quick: don’t over-write them.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Never skip Question 5. It is worth half the paper.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Roughly one minute per mark keeps you on track.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Spend the five minutes of checking on Question 5: technical accuracy is worth 16 marks.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THE PAPER</w:t>
      </w:r>
    </w:p>
    <w:p>
      <w:pPr>
        <w:pStyle w:val="Heading1"/>
      </w:pPr>
      <w:r>
        <w:t xml:space="preserve">What’s New in 2026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AQA’s updated question wording  ·  first used in summer 2026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STAYS THE SAME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The number of questions, the marks and the assessment objectives for each question.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The paper length (1 hour 45 minutes), the two linked sources, and Section A and B.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WHAT HAS CHANGED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Question 2: </w:t>
      </w:r>
      <w:r>
        <w:rPr>
          <w:i/>
          <w:iCs/>
          <w:sz w:val="23"/>
          <w:szCs w:val="23"/>
        </w:rPr>
        <w:t xml:space="preserve">reworded to make clear you must infer: “What can you infer about the differences…?”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Question 4: </w:t>
      </w:r>
      <w:r>
        <w:rPr>
          <w:i/>
          <w:iCs/>
          <w:sz w:val="23"/>
          <w:szCs w:val="23"/>
        </w:rPr>
        <w:t xml:space="preserve">the methods bullet now says “comment on the methods the writers use to convey their feelings and perspectives”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FROM SUMMER 2027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All multiple-choice questions, including Question 1, move to a single tick-box format.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Source texts will mostly be printed in one left-aligned column, with line numbers on the left.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WHAT THIS MEANS FOR YOU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In Question 2, go beyond what the sources say: explain what the details suggest.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In Question 4, compare perspectives first, then comment on how methods convey them.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The skills are the same: the questions now make the task clearer.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In Question 2, the word “infer” is your cue: every point should include “this suggests…”.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READING</w:t>
      </w:r>
    </w:p>
    <w:p>
      <w:pPr>
        <w:pStyle w:val="Heading1"/>
      </w:pPr>
      <w:r>
        <w:t xml:space="preserve">Reading the Sources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The first fifteen minutes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STEP BY STEP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Read the introductions above each source: they explain who wrote them and why.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Read the questions first, and note which source each one uses.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Read both sources, noting each writer’s viewpoint and tone.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FOR EACH SOURCE, ASK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Who: </w:t>
      </w:r>
      <w:r>
        <w:rPr>
          <w:i/>
          <w:iCs/>
          <w:sz w:val="23"/>
          <w:szCs w:val="23"/>
        </w:rPr>
        <w:t xml:space="preserve">who wrote it, and who is the audience?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Why: </w:t>
      </w:r>
      <w:r>
        <w:rPr>
          <w:i/>
          <w:iCs/>
          <w:sz w:val="23"/>
          <w:szCs w:val="23"/>
        </w:rPr>
        <w:t xml:space="preserve">what is the writer’s purpose (to persuade, inform, describe or entertain)?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Attitude: </w:t>
      </w:r>
      <w:r>
        <w:rPr>
          <w:i/>
          <w:iCs/>
          <w:sz w:val="23"/>
          <w:szCs w:val="23"/>
        </w:rPr>
        <w:t xml:space="preserve">what does the writer think or feel about the topic?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READING 19TH-CENTURY TEXTS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Long sentences: break them into chunks.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Unfamiliar words: use the context around them to work out meaning.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Formal tone: look for the writer’s attitude beneath the politeness.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Understand each writer’s viewpoint before answering any question.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Consider how the time period shapes each viewpoint: attitudes to childhood, class or women may have changed between the two sources.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READING</w:t>
      </w:r>
    </w:p>
    <w:p>
      <w:pPr>
        <w:pStyle w:val="Heading1"/>
      </w:pPr>
      <w:r>
        <w:t xml:space="preserve">Question 1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True statements  ·  4 marks  ·  AO1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IT ASKS</w:t>
      </w:r>
    </w:p>
    <w:p>
      <w:pPr>
        <w:spacing w:after="80" w:line="300"/>
      </w:pPr>
      <w:r>
        <w:rPr>
          <w:sz w:val="23"/>
          <w:szCs w:val="23"/>
        </w:rPr>
        <w:t xml:space="preserve">Read a set of lines from Source A and choose the four statements that are true from a list of eight.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AT A GLANCE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4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AO1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5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HOW TO ANSWER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Only use the lines given in the question.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Check each statement carefully against the text. Some are designed to be nearly true.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Choose a maximum of four statements, and mark them exactly as the paper instructs (shading in 2026, tick boxes from 2027).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QUICK CHECKS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Check: </w:t>
      </w:r>
      <w:r>
        <w:rPr>
          <w:i/>
          <w:iCs/>
          <w:sz w:val="23"/>
          <w:szCs w:val="23"/>
        </w:rPr>
        <w:t xml:space="preserve">is it clearly stated in these lines?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Watch for: </w:t>
      </w:r>
      <w:r>
        <w:rPr>
          <w:i/>
          <w:iCs/>
          <w:sz w:val="23"/>
          <w:szCs w:val="23"/>
        </w:rPr>
        <w:t xml:space="preserve">words like “always”, “never” or “only” that change the meaning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Careful reading of the given lines earns all four marks.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Read the statements before re-reading the lines. Knowing what to look for makes the check much quicker.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READING</w:t>
      </w:r>
    </w:p>
    <w:p>
      <w:pPr>
        <w:pStyle w:val="Heading1"/>
      </w:pPr>
      <w:r>
        <w:t xml:space="preserve">Question 2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Inferring differences  ·  8 marks  ·  AO1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IT ASKS</w:t>
      </w:r>
    </w:p>
    <w:p>
      <w:pPr>
        <w:spacing w:after="80" w:line="300"/>
      </w:pPr>
      <w:r>
        <w:rPr>
          <w:sz w:val="23"/>
          <w:szCs w:val="23"/>
        </w:rPr>
        <w:t xml:space="preserve">Use details from both sources to answer a question such as: “What can you infer about the differences between the two trains?”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AT A GLANCE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8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AO1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8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HOW TO ANSWER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Use both sources, and focus only on the topic in the question.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Infer: explain what the details suggest, not just what they say.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Don’t analyse language. This question is about content and meaning.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USEFUL SENTENCE STARTERS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Source A: </w:t>
      </w:r>
      <w:r>
        <w:rPr>
          <w:i/>
          <w:iCs/>
          <w:sz w:val="23"/>
          <w:szCs w:val="23"/>
        </w:rPr>
        <w:t xml:space="preserve">“In Source A, … which suggests…”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Compare: </w:t>
      </w:r>
      <w:r>
        <w:rPr>
          <w:i/>
          <w:iCs/>
          <w:sz w:val="23"/>
          <w:szCs w:val="23"/>
        </w:rPr>
        <w:t xml:space="preserve">“In contrast, Source B… implying…”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Infer: </w:t>
      </w:r>
      <w:r>
        <w:rPr>
          <w:i/>
          <w:iCs/>
          <w:sz w:val="23"/>
          <w:szCs w:val="23"/>
        </w:rPr>
        <w:t xml:space="preserve">“This difference suggests that…”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Compare details from both sources and explain what each one suggests.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Draw the details together into a clear overview of the differences, rather than working through the sources one line at a time.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READING</w:t>
      </w:r>
    </w:p>
    <w:p>
      <w:pPr>
        <w:pStyle w:val="Heading1"/>
      </w:pPr>
      <w:r>
        <w:t xml:space="preserve">Question 3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Language analysis  ·  12 marks  ·  AO2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IT ASKS</w:t>
      </w:r>
    </w:p>
    <w:p>
      <w:pPr>
        <w:spacing w:after="80" w:line="300"/>
      </w:pPr>
      <w:r>
        <w:rPr>
          <w:sz w:val="23"/>
          <w:szCs w:val="23"/>
        </w:rPr>
        <w:t xml:space="preserve">Look at part of one source (named in the question) and explain how the writer uses language to describe or present something.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AT A GLANCE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12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AO2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12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HOW TO ANSWER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Use only the source and lines given.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Write about words and phrases, language features and techniques, and sentence forms.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Zoom in on key words and explain their connotations and effect on the reader.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METHODS TO LOOK FOR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Emotive language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Hyperbole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Imagery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Lists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Contrast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Tone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Sentence forms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USEFUL SENTENCE STARTERS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Point: </w:t>
      </w:r>
      <w:r>
        <w:rPr>
          <w:i/>
          <w:iCs/>
          <w:sz w:val="23"/>
          <w:szCs w:val="23"/>
        </w:rPr>
        <w:t xml:space="preserve">“The writer uses… to present…”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Zoom: </w:t>
      </w:r>
      <w:r>
        <w:rPr>
          <w:i/>
          <w:iCs/>
          <w:sz w:val="23"/>
          <w:szCs w:val="23"/>
        </w:rPr>
        <w:t xml:space="preserve">“The word ‘…’ suggests…”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Effect: </w:t>
      </w:r>
      <w:r>
        <w:rPr>
          <w:i/>
          <w:iCs/>
          <w:sz w:val="23"/>
          <w:szCs w:val="23"/>
        </w:rPr>
        <w:t xml:space="preserve">“This makes the reader feel…”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Explain how specific language choices shape the reader’s view.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Link language to the writer’s viewpoint: show how word choices reveal the writer’s attitude.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READING</w:t>
      </w:r>
    </w:p>
    <w:p>
      <w:pPr>
        <w:pStyle w:val="Heading1"/>
      </w:pPr>
      <w:r>
        <w:t xml:space="preserve">Question 4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Comparing perspectives  ·  16 marks  ·  AO3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IT ASKS</w:t>
      </w:r>
    </w:p>
    <w:p>
      <w:pPr>
        <w:spacing w:after="80" w:line="300"/>
      </w:pPr>
      <w:r>
        <w:rPr>
          <w:sz w:val="23"/>
          <w:szCs w:val="23"/>
        </w:rPr>
        <w:t xml:space="preserve">Using the whole of both sources, compare how the writers convey their different feelings and perspectives on a topic.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AT A GLANCE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16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AO3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20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HOW TO ANSWER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Compare their different feelings and perspectives: what each writer thinks and feels.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Comment on the methods the writers use to convey those feelings and perspectives.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Support your response with references to both texts, comparing throughout.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USEFUL SENTENCE STARTERS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Overview: </w:t>
      </w:r>
      <w:r>
        <w:rPr>
          <w:i/>
          <w:iCs/>
          <w:sz w:val="23"/>
          <w:szCs w:val="23"/>
        </w:rPr>
        <w:t xml:space="preserve">“Both writers… but while Source A…, Source B…”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Methods: </w:t>
      </w:r>
      <w:r>
        <w:rPr>
          <w:i/>
          <w:iCs/>
          <w:sz w:val="23"/>
          <w:szCs w:val="23"/>
        </w:rPr>
        <w:t xml:space="preserve">“Writer A uses… to show…, whereas Writer B…”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Connect: </w:t>
      </w:r>
      <w:r>
        <w:rPr>
          <w:i/>
          <w:iCs/>
          <w:sz w:val="23"/>
          <w:szCs w:val="23"/>
        </w:rPr>
        <w:t xml:space="preserve">“Similarly… / In contrast…”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Compare what the writers think and how they show it, with evidence from both sources.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Open with an overview comparing the two perspectives, then compare methods in each paragraph. Consider how the writers’ different times might shape their views.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READING</w:t>
      </w:r>
    </w:p>
    <w:p>
      <w:pPr>
        <w:pStyle w:val="Heading1"/>
      </w:pPr>
      <w:r>
        <w:t xml:space="preserve">Persuasive Methods Toolkit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For Questions 3 and 4, and your own writing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KEY METHODS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Direct address: </w:t>
      </w:r>
      <w:r>
        <w:rPr>
          <w:i/>
          <w:iCs/>
          <w:sz w:val="23"/>
          <w:szCs w:val="23"/>
        </w:rPr>
        <w:t xml:space="preserve">speaks to the reader as “you”, making it personal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Rhetorical question: </w:t>
      </w:r>
      <w:r>
        <w:rPr>
          <w:i/>
          <w:iCs/>
          <w:sz w:val="23"/>
          <w:szCs w:val="23"/>
        </w:rPr>
        <w:t xml:space="preserve">makes the reader think, or leads them to the writer’s answer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Emotive language: </w:t>
      </w:r>
      <w:r>
        <w:rPr>
          <w:i/>
          <w:iCs/>
          <w:sz w:val="23"/>
          <w:szCs w:val="23"/>
        </w:rPr>
        <w:t xml:space="preserve">words that provoke strong feelings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Facts and statistics: </w:t>
      </w:r>
      <w:r>
        <w:rPr>
          <w:i/>
          <w:iCs/>
          <w:sz w:val="23"/>
          <w:szCs w:val="23"/>
        </w:rPr>
        <w:t xml:space="preserve">add authority and credibility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Anecdote: </w:t>
      </w:r>
      <w:r>
        <w:rPr>
          <w:i/>
          <w:iCs/>
          <w:sz w:val="23"/>
          <w:szCs w:val="23"/>
        </w:rPr>
        <w:t xml:space="preserve">a short personal story that makes the issue real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Repetition and the rule of three: </w:t>
      </w:r>
      <w:r>
        <w:rPr>
          <w:i/>
          <w:iCs/>
          <w:sz w:val="23"/>
          <w:szCs w:val="23"/>
        </w:rPr>
        <w:t xml:space="preserve">emphasise and make ideas memorable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Hyperbole: </w:t>
      </w:r>
      <w:r>
        <w:rPr>
          <w:i/>
          <w:iCs/>
          <w:sz w:val="23"/>
          <w:szCs w:val="23"/>
        </w:rPr>
        <w:t xml:space="preserve">deliberate exaggeration for effect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Counter-argument: </w:t>
      </w:r>
      <w:r>
        <w:rPr>
          <w:i/>
          <w:iCs/>
          <w:sz w:val="23"/>
          <w:szCs w:val="23"/>
        </w:rPr>
        <w:t xml:space="preserve">presents the other side, then rejects it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TONE WORDS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Critical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Sarcastic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Passionate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Admiring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Concerned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Humorous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Formal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Identify the method, then explain how it persuades or affects the reader.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Tone is a method too. Name it precisely and explain how it reveals the writer’s attitude.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WRITING</w:t>
      </w:r>
    </w:p>
    <w:p>
      <w:pPr>
        <w:pStyle w:val="Heading1"/>
      </w:pPr>
      <w:r>
        <w:t xml:space="preserve">Question 5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Writing to present a viewpoint  ·  40 marks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IT ASKS</w:t>
      </w:r>
    </w:p>
    <w:p>
      <w:pPr>
        <w:spacing w:after="80" w:line="300"/>
      </w:pPr>
      <w:r>
        <w:rPr>
          <w:sz w:val="23"/>
          <w:szCs w:val="23"/>
        </w:rPr>
        <w:t xml:space="preserve">You are given a statement on a topic linked to the sources. You write a text giving your view, in a set form: usually an article, letter, speech or essay.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AT A GLANCE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40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AO5: 24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AO6: 16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45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HOW IT IS MARKED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AO5: content and organisation: </w:t>
      </w:r>
      <w:r>
        <w:rPr>
          <w:i/>
          <w:iCs/>
          <w:sz w:val="23"/>
          <w:szCs w:val="23"/>
        </w:rPr>
        <w:t xml:space="preserve">a convincing, well-structured argument that suits the form, purpose and audience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AO6: technical accuracy: </w:t>
      </w:r>
      <w:r>
        <w:rPr>
          <w:i/>
          <w:iCs/>
          <w:sz w:val="23"/>
          <w:szCs w:val="23"/>
        </w:rPr>
        <w:t xml:space="preserve">a range of sentences, accurate punctuation and spelling, and precise vocabulary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PLAN IN FIVE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Underline the form, audience and purpose (FAP) in the task.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Decide your viewpoint: you can agree, disagree or take a balanced view.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Plan five or six paragraphs, each with one clear point.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Write a clear, organised argument in the right form for the right audience.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Adapt your tone deliberately: a speech to students can be lively, while a letter to a newspaper should be measured and formal.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WRITING</w:t>
      </w:r>
    </w:p>
    <w:p>
      <w:pPr>
        <w:pStyle w:val="Heading1"/>
      </w:pPr>
      <w:r>
        <w:t xml:space="preserve">Forms and Conventions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Getting the form right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THE MAIN FORMS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Article: </w:t>
      </w:r>
      <w:r>
        <w:rPr>
          <w:i/>
          <w:iCs/>
          <w:sz w:val="23"/>
          <w:szCs w:val="23"/>
        </w:rPr>
        <w:t xml:space="preserve">headline, strapline, and an engaging opening; usually written for a publication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Letter: </w:t>
      </w:r>
      <w:r>
        <w:rPr>
          <w:i/>
          <w:iCs/>
          <w:sz w:val="23"/>
          <w:szCs w:val="23"/>
        </w:rPr>
        <w:t xml:space="preserve">addresses (if formal), “Dear…”, a clear purpose, and “Yours sincerely” or “Yours faithfully”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Speech: </w:t>
      </w:r>
      <w:r>
        <w:rPr>
          <w:i/>
          <w:iCs/>
          <w:sz w:val="23"/>
          <w:szCs w:val="23"/>
        </w:rPr>
        <w:t xml:space="preserve">address the audience directly; use inclusive language and a memorable ending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Essay: </w:t>
      </w:r>
      <w:r>
        <w:rPr>
          <w:i/>
          <w:iCs/>
          <w:sz w:val="23"/>
          <w:szCs w:val="23"/>
        </w:rPr>
        <w:t xml:space="preserve">a formal introduction, developed paragraphs and a clear conclusion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Leaflet: </w:t>
      </w:r>
      <w:r>
        <w:rPr>
          <w:i/>
          <w:iCs/>
          <w:sz w:val="23"/>
          <w:szCs w:val="23"/>
        </w:rPr>
        <w:t xml:space="preserve">a title, subheadings and direct, practical advice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REGISTER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Formal for an adult or official audience: no slang, no contractions.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More personal for peers, but still accurate and controlled.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Always match the tone to the purpose.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Show you know the form by using its key features.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Don’t overdo layout features. Examiners reward the quality of the writing, not decoration.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WRITING</w:t>
      </w:r>
    </w:p>
    <w:p>
      <w:pPr>
        <w:pStyle w:val="Heading1"/>
      </w:pPr>
      <w:r>
        <w:t xml:space="preserve">Structuring an Argument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A clear, convincing shape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A SIMPLE STRUCTURE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1. Opening: </w:t>
      </w:r>
      <w:r>
        <w:rPr>
          <w:i/>
          <w:iCs/>
          <w:sz w:val="23"/>
          <w:szCs w:val="23"/>
        </w:rPr>
        <w:t xml:space="preserve">a strong hook: an anecdote, question or bold statement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2. Point one: </w:t>
      </w:r>
      <w:r>
        <w:rPr>
          <w:i/>
          <w:iCs/>
          <w:sz w:val="23"/>
          <w:szCs w:val="23"/>
        </w:rPr>
        <w:t xml:space="preserve">your strongest argument, with evidence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3. Point two: </w:t>
      </w:r>
      <w:r>
        <w:rPr>
          <w:i/>
          <w:iCs/>
          <w:sz w:val="23"/>
          <w:szCs w:val="23"/>
        </w:rPr>
        <w:t xml:space="preserve">a second argument, developed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4. Counter-argument: </w:t>
      </w:r>
      <w:r>
        <w:rPr>
          <w:i/>
          <w:iCs/>
          <w:sz w:val="23"/>
          <w:szCs w:val="23"/>
        </w:rPr>
        <w:t xml:space="preserve">acknowledge the other side, then rebut it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5. Point three: </w:t>
      </w:r>
      <w:r>
        <w:rPr>
          <w:i/>
          <w:iCs/>
          <w:sz w:val="23"/>
          <w:szCs w:val="23"/>
        </w:rPr>
        <w:t xml:space="preserve">a final, emotive or personal argument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6. Conclusion: </w:t>
      </w:r>
      <w:r>
        <w:rPr>
          <w:i/>
          <w:iCs/>
          <w:sz w:val="23"/>
          <w:szCs w:val="23"/>
        </w:rPr>
        <w:t xml:space="preserve">return to your opening and call the reader to act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INSIDE EACH PARAGRAPH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Start with a clear topic sentence.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Develop it with an example, evidence or explanation.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Link to the next paragraph with a discourse marker.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DISCOURSE MARKERS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Firstly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Furthermore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However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Consequently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Admittedly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Ultimately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Organise your ideas into clear paragraphs that build to a strong conclusion.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Use a cyclical structure: return to an image or anecdote from your opening in your conclusion, for a satisfying, crafted ending.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WRITING</w:t>
      </w:r>
    </w:p>
    <w:p>
      <w:pPr>
        <w:pStyle w:val="Heading1"/>
      </w:pPr>
      <w:r>
        <w:t xml:space="preserve">Technical Accuracy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AO6  ·  16 marks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SENTENCES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Simple: </w:t>
      </w:r>
      <w:r>
        <w:rPr>
          <w:i/>
          <w:iCs/>
          <w:sz w:val="23"/>
          <w:szCs w:val="23"/>
        </w:rPr>
        <w:t xml:space="preserve">for impact: “This must change.”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Compound: </w:t>
      </w:r>
      <w:r>
        <w:rPr>
          <w:i/>
          <w:iCs/>
          <w:sz w:val="23"/>
          <w:szCs w:val="23"/>
        </w:rPr>
        <w:t xml:space="preserve">two ideas joined with “and”, “but” or “so”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Complex: </w:t>
      </w:r>
      <w:r>
        <w:rPr>
          <w:i/>
          <w:iCs/>
          <w:sz w:val="23"/>
          <w:szCs w:val="23"/>
        </w:rPr>
        <w:t xml:space="preserve">a main clause with a subordinate clause, e.g. “Although…, 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Rhetorical: </w:t>
      </w:r>
      <w:r>
        <w:rPr>
          <w:i/>
          <w:iCs/>
          <w:sz w:val="23"/>
          <w:szCs w:val="23"/>
        </w:rPr>
        <w:t xml:space="preserve">a question that challenges the reader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PUNCTUATION RANGE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Full stops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Commas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Apostrophes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Semicolons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Colons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Dashes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Question marks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COMMON ERRORS TO CHECK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Comma splices: joining two sentences with a comma instead of a full stop.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Homophones: their / there / they’re, your / you’re, affect / effect.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Missing paragraphs, and inconsistent tone or tense.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Accurate basics (full stops, capital letters, paragraphs) secure your AO6 marks.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Use ambitious vocabulary precisely: one exactly right word is better than several showy ones.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WRITING</w:t>
      </w:r>
    </w:p>
    <w:p>
      <w:pPr>
        <w:pStyle w:val="Heading1"/>
      </w:pPr>
      <w:r>
        <w:t xml:space="preserve">Mistakes to Avoid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And a final checklist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COMMON MISTAKES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Using the wrong source, or lines outside those given.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Describing rather than inferring in Question 2, or ignoring methods in Question 4.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Writing about only one source in Questions 2 and 4.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Ignoring the form or audience in Question 5.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FINAL CHECKLIST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Have I used the right source and lines for each question?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In Question 4, have I compared perspectives and methods across both sources?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In Question 5, have I matched my writing to the form, audience and purpose?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Have I planned, paragraphed and proofread my writing?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Read each question carefully, use the right source, and manage your time.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Make your Question 5 argument personal and passionate, but controlled: conviction and accuracy together score highly.</w:t>
      </w:r>
    </w:p>
    <w:sectPr>
      <w:footerReference w:type="default" r:id="rId6"/>
      <w:pgSz w:w="11906" w:h="16838" w:orient="portrait"/>
      <w:pgMar w:top="1300" w:right="1400" w:bottom="1200" w:left="14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6B6B"/>
        <w:sz w:val="16"/>
        <w:szCs w:val="16"/>
      </w:rPr>
      <w:t xml:space="preserve">English Language Paper 2  ·  Core Knowledge   </w:t>
    </w:r>
    <w:r>
      <w:rPr>
        <w:color w:val="6B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20"/>
      </w:pPr>
      <w:rPr>
        <w:color w:val="7A1F2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A1A1A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  <w:spacing w:after="60" w:before="0"/>
      <w:outlineLvl w:val="0"/>
    </w:pPr>
    <w:rPr>
      <w:rFonts w:ascii="Aptos" w:cs="Aptos" w:eastAsia="Aptos" w:hAnsi="Aptos"/>
      <w:b/>
      <w:bCs/>
      <w:sz w:val="48"/>
      <w:szCs w:val="4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Language Paper 2: Core Knowledge</dc:title>
  <dc:creator>Un-named</dc:creator>
  <cp:lastModifiedBy>Un-named</cp:lastModifiedBy>
  <cp:revision>1</cp:revision>
  <dcterms:created xsi:type="dcterms:W3CDTF">2026-11-04T08:56:22.231Z</dcterms:created>
  <dcterms:modified xsi:type="dcterms:W3CDTF">2026-11-04T08:56:22.231Z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